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7419C2" w14:textId="77777777" w:rsidR="000B2CC5" w:rsidRPr="000B2CC5" w:rsidRDefault="000B2CC5" w:rsidP="000B2CC5">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br/>
        <w:t>Қазақстан Реcпубликасының</w:t>
      </w:r>
    </w:p>
    <w:p w14:paraId="060D084A" w14:textId="77777777" w:rsidR="000B2CC5" w:rsidRPr="000B2CC5" w:rsidRDefault="000B2CC5" w:rsidP="000B2CC5">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Қаржы министрі</w:t>
      </w:r>
    </w:p>
    <w:p w14:paraId="3D03A612" w14:textId="77777777" w:rsidR="000B2CC5" w:rsidRPr="000B2CC5" w:rsidRDefault="000B2CC5" w:rsidP="000B2CC5">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2025 жылғы 12 қарашадағы</w:t>
      </w:r>
    </w:p>
    <w:p w14:paraId="5006DA4D" w14:textId="77777777" w:rsidR="000B2CC5" w:rsidRPr="000B2CC5" w:rsidRDefault="000B2CC5" w:rsidP="000B2CC5">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 695</w:t>
      </w:r>
    </w:p>
    <w:p w14:paraId="31F1AD0A" w14:textId="77777777" w:rsidR="000B2CC5" w:rsidRPr="000B2CC5" w:rsidRDefault="000B2CC5" w:rsidP="000B2CC5">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бұйрығына 24-қосымша</w:t>
      </w:r>
    </w:p>
    <w:p w14:paraId="15EAD568" w14:textId="77777777" w:rsidR="000B2CC5" w:rsidRPr="000B2CC5" w:rsidRDefault="000B2CC5" w:rsidP="000B2CC5">
      <w:pPr>
        <w:spacing w:line="240" w:lineRule="auto"/>
        <w:jc w:val="right"/>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Нысанға қосымша</w:t>
      </w:r>
    </w:p>
    <w:p w14:paraId="6D09B8F1" w14:textId="77777777" w:rsidR="000B2CC5" w:rsidRPr="000B2CC5" w:rsidRDefault="000B2CC5" w:rsidP="000B2CC5">
      <w:pPr>
        <w:spacing w:line="240" w:lineRule="auto"/>
        <w:jc w:val="center"/>
        <w:textAlignment w:val="baseline"/>
        <w:rPr>
          <w:rFonts w:ascii="Times New Roman" w:eastAsia="Times New Roman" w:hAnsi="Times New Roman" w:cs="Times New Roman"/>
          <w:b/>
          <w:bCs/>
          <w:color w:val="000000"/>
          <w:sz w:val="24"/>
          <w:szCs w:val="24"/>
          <w:lang w:eastAsia="ru-RU"/>
        </w:rPr>
      </w:pPr>
      <w:bookmarkStart w:id="0" w:name="_GoBack"/>
      <w:r w:rsidRPr="000B2CC5">
        <w:rPr>
          <w:rFonts w:ascii="Times New Roman" w:eastAsia="Times New Roman" w:hAnsi="Times New Roman" w:cs="Times New Roman"/>
          <w:b/>
          <w:bCs/>
          <w:color w:val="000000"/>
          <w:sz w:val="24"/>
          <w:szCs w:val="24"/>
          <w:lang w:eastAsia="ru-RU"/>
        </w:rPr>
        <w:t>«Жер үсті су объектілерінің су ресурстарын пайдаланғаны үшін төлемақы бойынша Декларация (860.00-нысан)» салық есептілігін жасау бойынша түсініктеме</w:t>
      </w:r>
    </w:p>
    <w:p w14:paraId="2908DE4D" w14:textId="77777777" w:rsidR="000B2CC5" w:rsidRPr="000B2CC5" w:rsidRDefault="000B2CC5" w:rsidP="000B2CC5">
      <w:pPr>
        <w:spacing w:line="240" w:lineRule="auto"/>
        <w:jc w:val="center"/>
        <w:textAlignment w:val="baseline"/>
        <w:rPr>
          <w:rFonts w:ascii="Times New Roman" w:eastAsia="Times New Roman" w:hAnsi="Times New Roman" w:cs="Times New Roman"/>
          <w:b/>
          <w:bCs/>
          <w:color w:val="000000"/>
          <w:sz w:val="24"/>
          <w:szCs w:val="24"/>
          <w:lang w:eastAsia="ru-RU"/>
        </w:rPr>
      </w:pPr>
      <w:r w:rsidRPr="000B2CC5">
        <w:rPr>
          <w:rFonts w:ascii="Times New Roman" w:eastAsia="Times New Roman" w:hAnsi="Times New Roman" w:cs="Times New Roman"/>
          <w:b/>
          <w:bCs/>
          <w:color w:val="000000"/>
          <w:sz w:val="24"/>
          <w:szCs w:val="24"/>
          <w:lang w:eastAsia="ru-RU"/>
        </w:rPr>
        <w:t>1 тарау. Жалпы ережелер</w:t>
      </w:r>
    </w:p>
    <w:bookmarkEnd w:id="0"/>
    <w:p w14:paraId="5445076A"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 Осы «Жер үсті су объектілерінің су ресурстарын пайдаланғаны үшін төлемақы жөніндегі Декларация (860.00 – нысан)» салық есептілігін жасау жөніндегі түсіндірме (бұдан әрі-түсіндірме) Салық кодексінің 625-бабының 2-тармағына сәйкес әзірленді және «Жер үсті су объектілерінің су ресурстарын пайдаланғаны үшін төлемақы жөніндегі Декларация» (бұдан әрі – декларация) салық есептілігі нысанын жасау тәртібін айқындайды) жер үсті су объектілерінің су ресурстарын пайдаланғаны үшін төлемақыны есептеуге арналған.</w:t>
      </w:r>
    </w:p>
    <w:p w14:paraId="773A465F"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Декларацияны шаруа немесе фермер қожалықтары үшін арнайы салық режимін қолданатын салық төлеушілерді қоспағанда, Cалық кодексінің 626-бабында айқындалған төлемақы төлеушілер жасайды.</w:t>
      </w:r>
    </w:p>
    <w:p w14:paraId="11AA94B0"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 Декларация Cалық кодексінің 635-бабына сәйкес жасалады, декларацияның өзінен (860.00-нысан) және салық міндеттемесін есептеу туралы ақпаратты егжей-тегжейлі көрсетуге арналған оған қосымшадан (860.01-нысан) тұрады.</w:t>
      </w:r>
    </w:p>
    <w:p w14:paraId="5816E63F"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3. Декларацияны толтыру кезінде түзетуге, тазартуға және өшіруге жол берілмейді.</w:t>
      </w:r>
    </w:p>
    <w:p w14:paraId="018BF594"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4. Көрсеткіштер болмаған кезде декларацияның тиісті торкөздері толтырылмайды.</w:t>
      </w:r>
    </w:p>
    <w:p w14:paraId="7158D773"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5. Декларацияға қосымша тиісті көрсеткіштерді ашуды талап ететін декларациядағы жолдарды толтыру кезінде міндетті түрде жасалады.</w:t>
      </w:r>
    </w:p>
    <w:p w14:paraId="784E48D1"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6. Декларацияға қосымша онда көрсетілуге жататын деректер болмаған кезде жасалмайды.</w:t>
      </w:r>
    </w:p>
    <w:p w14:paraId="6E4C70D6"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7. Декларацияға қосымшаның парағында бар жолдардағы көрсеткіштер саны асып кеткен жағдайда, декларацияға қосымшаның ұқсас парағы қосымша толтырылады.</w:t>
      </w:r>
    </w:p>
    <w:p w14:paraId="0591A5C6"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8. Осы түсіндірмелерде мынадай арифметикалық белгілер қолданылады: «+» – плюс, «–» – минус, «х» – көбейту, «/» – бөлу, «=» – тең.</w:t>
      </w:r>
    </w:p>
    <w:p w14:paraId="3F91634A"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9. Сомалардың теріс мәндері декларацияның тиісті жолының (бағанының) бірінші сол жақ торкөзінде «–» белгісімен белгіленеді.</w:t>
      </w:r>
    </w:p>
    <w:p w14:paraId="479AD6DD"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10. Декларацияны жасау кезінде:</w:t>
      </w:r>
    </w:p>
    <w:p w14:paraId="1A31B2FB"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 қағаз тасығышта-шарикті немесе қаламұшты қаламмен, қара немесе көк сиямен, бас басылған таңбалармен немесе баспа құрылғысын пайдалана отырып толтырылады;</w:t>
      </w:r>
    </w:p>
    <w:p w14:paraId="7FAC00BA"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 электрондық нысанда-салық кодексінің 50-бабына сәйкес толтырылады.</w:t>
      </w:r>
    </w:p>
    <w:p w14:paraId="04A4CC98"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11. Декларацияны Салық кодексінің 50-бабына сәйкес салық төлеуші (салық агенті) қағаз және (немесе) электрондық жеткізгіштерде қазақ және (немесе) орыс тілдерінде жасайды, қол қояды, куәландырады (Қазақстан Республикасының заңнамасында белгіленген жағдайларда мөрмен не электрондық цифрлық қолтаңбамен).</w:t>
      </w:r>
    </w:p>
    <w:p w14:paraId="4149A1C9"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12. Декларацияны тапсыру кезінде:</w:t>
      </w:r>
    </w:p>
    <w:p w14:paraId="40D06932"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 келу тәртібімен қағаз жеткізгіште-екі данада жасалады, бір данасы салық төлеушіге (салық агентіне) тегі, аты және әкесінің аты (егер ол жеке басын куәландыратын құжатта көрсетілсе) белгісі және декларацияны қабылдаған мемлекеттік кірістер органы қызметкерінің қолы және мөр (мөртабан) бедерімен қайтарылады;</w:t>
      </w:r>
    </w:p>
    <w:p w14:paraId="16608074"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 пошта арқылы қағаз жеткізгіштегі хабарламасы бар тапсырыс хатпен – салық төлеуші (салық агенті) пошта немесе өзге де байланыс ұйымының хабарламасын алады;</w:t>
      </w:r>
    </w:p>
    <w:p w14:paraId="0F2C9B17"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lastRenderedPageBreak/>
        <w:t>3) Ақпаратты компьютерлік өңдеуге жол беретін электрондық нысанда-салық төлеуші (салық агенті) Мемлекеттік кірістер органдарының салық есептілігін қабылдау жүйесінің салық есептілігін қабылдағаны немесе қабылдамағаны туралы хабарлама алады.</w:t>
      </w:r>
    </w:p>
    <w:p w14:paraId="3D4676A1"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13. Декларацияға қосымшалардың «Салық төлеуші туралы жалпы ақпарат» бөлімдерінде декларацияның «Салық төлеуші туралы жалпы ақпарат» бөлімінде көрсетілген тиісті деректер көрсетіледі.</w:t>
      </w:r>
    </w:p>
    <w:p w14:paraId="5341DDF2" w14:textId="77777777" w:rsidR="000B2CC5" w:rsidRPr="000B2CC5" w:rsidRDefault="000B2CC5" w:rsidP="000B2CC5">
      <w:pPr>
        <w:spacing w:line="240" w:lineRule="auto"/>
        <w:jc w:val="center"/>
        <w:textAlignment w:val="baseline"/>
        <w:rPr>
          <w:rFonts w:ascii="Times New Roman" w:eastAsia="Times New Roman" w:hAnsi="Times New Roman" w:cs="Times New Roman"/>
          <w:b/>
          <w:bCs/>
          <w:color w:val="000000"/>
          <w:sz w:val="24"/>
          <w:szCs w:val="24"/>
          <w:lang w:eastAsia="ru-RU"/>
        </w:rPr>
      </w:pPr>
      <w:r w:rsidRPr="000B2CC5">
        <w:rPr>
          <w:rFonts w:ascii="Times New Roman" w:eastAsia="Times New Roman" w:hAnsi="Times New Roman" w:cs="Times New Roman"/>
          <w:b/>
          <w:bCs/>
          <w:color w:val="000000"/>
          <w:sz w:val="24"/>
          <w:szCs w:val="24"/>
          <w:lang w:eastAsia="ru-RU"/>
        </w:rPr>
        <w:t>2 тарау. Декларацияны толтыру бойынша түсініктеме (860.00-нысан)</w:t>
      </w:r>
    </w:p>
    <w:p w14:paraId="20EC767E"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14. Салық төлеуші туралы жалпы ақпарат бөлімінде салық төлеуші келесі деректерді көрсетеді:</w:t>
      </w:r>
    </w:p>
    <w:p w14:paraId="2A8A70A1"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 жер үсті су объектілерінің су ресурстарын пайдаланғаны үшін төлемақы төлеушінің жеке сәйкестендіру нөмірі (бизнес-сәйкестендіру нөмірі);</w:t>
      </w:r>
    </w:p>
    <w:p w14:paraId="1C0F9473"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 Салық есептілігі табыс етілетін салық кезеңі (тоқсан, жыл) – декларация табыс етілетін есепті салық кезеңі (араб цифрларымен көрсетіледі);</w:t>
      </w:r>
    </w:p>
    <w:p w14:paraId="1CBECFF4"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3) салық төлеушінің атауы – жеке тұлғаның тегі, аты, әкесінің аты (егер ол жеке басын куәландыратын құжатта көрсетілсе) немесе құрылтай құжаттарына сәйкес заңды тұлғаның атауы.</w:t>
      </w:r>
    </w:p>
    <w:p w14:paraId="5F3C84C0"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сенімгерлікпен басқарушы жеке тұлғаның тегі, аты, әкесінің аты (егер ол жеке басты куәландыратын құжатта көрсетілсе) немесе құрылтай құжаттарына сәйкес сенімгерлікпен басқарушы заңды тұлғаның атауы көрсетіледі;</w:t>
      </w:r>
    </w:p>
    <w:p w14:paraId="2FBDB409"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4) декларация түрі.</w:t>
      </w:r>
    </w:p>
    <w:p w14:paraId="1BB08188"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Тиісті торкөздер декларацияны Салық кодексінің 114-бабында көрсетілген салық есептілігінің түрлеріне жатқызуды ескере отырып белгіленеді;</w:t>
      </w:r>
    </w:p>
    <w:p w14:paraId="5D660417"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5) хабарламаның нөмірі мен күні.</w:t>
      </w:r>
    </w:p>
    <w:p w14:paraId="2DB7BD59"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А немесе В жолдары Салық кодексінің 114-бабы 3-тармағының 4) тармақшасында көзделген декларацияның түрі табыс етілген жағдайда толтырылады;</w:t>
      </w:r>
    </w:p>
    <w:p w14:paraId="7CE7D4BF"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6) Салық кодексінің 66-бабына сәйкес салық төлеушінің жекелеген санаттары.</w:t>
      </w:r>
    </w:p>
    <w:p w14:paraId="64D9A649"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Егер салық төлеуші А немесе В жолында көрсетілген санаттардың біріне жататын болса, торкөздер белгіленеді:</w:t>
      </w:r>
    </w:p>
    <w:p w14:paraId="0CCD24F3"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А – сенімгерлік басқарушы;</w:t>
      </w:r>
    </w:p>
    <w:p w14:paraId="350F3D5E"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В – сенімгерлік басқарудың құрылтайшысы;</w:t>
      </w:r>
    </w:p>
    <w:p w14:paraId="24B216BE"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7) валюта коды – «Кедендік декларацияларды толтыру үшін пайдаланылатын жіктеуіштер туралы» Кеден одағы Комиссиясының 2010 жылғы 20 қыркүйектегі № 378 шешімімен бекітілген «Валюта жіктеуіші» 23-қосымшасына сәйкес валюта коды;</w:t>
      </w:r>
    </w:p>
    <w:p w14:paraId="5F1F3776"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8) қосымшалар саны - ұсынылған қосымшалар саны.</w:t>
      </w:r>
    </w:p>
    <w:p w14:paraId="4B9F8BCC"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15. «Бюджетке төленуге жататын жер үсті су объектілерінің су ресурстарын пайдаланғаны үшін төлемақы» деген бөлімде:</w:t>
      </w:r>
    </w:p>
    <w:p w14:paraId="42C2FA75"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860.00.001 жолында жер үсті көздерінің су ресурстарын пайдаланғаны үшін белгіленген лимит (860.01 нысанының барлық қосымшалары бойынша 860.01.006) шегінде және белгіленген лимиттен (860.01.007 нысанының барлық қосымшалары бойынша) шегінде жер үсті көздерінің су ресурстарын пайдаланғаны үшін төлемақы сомасы ретінде айқындалатын, салық кезеңі үшін бюджетке есептелген және төленуге жататын арнайы су пайдаланудың барлық түрлері бойынша төлемақының жалпы сомасы көрсетіледі 860.01 нысанды қосымшаларға).</w:t>
      </w:r>
    </w:p>
    <w:p w14:paraId="4D0F432E"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16. «Салық төлеушінің жауапкершілігі» бөлімінде:</w:t>
      </w:r>
    </w:p>
    <w:p w14:paraId="5D910C08"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 «Салық төлеушісінің (басшының) тегі, аты, әкесінің аты (егер ол жеке басты куәландыратын құжатта көрсетілсе)» жолында салық төлеушінің (салық агентінің) сәйкестендіру деректері – тегі, аты және әкесінің аты (егер ол жеке басты куәландыратын құжатта көрсетілсе) немесе салық төлеуші (салық агенті) заңды тұлға болып табылатын жағдайларда - басшының тегі, аты және әкесінің аты көрсетіледі;</w:t>
      </w:r>
    </w:p>
    <w:p w14:paraId="20878452"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 декларация берілген күн – декларацияны мемлекеттік кірістер органына ұсынған күн;</w:t>
      </w:r>
    </w:p>
    <w:p w14:paraId="09EC0978"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lastRenderedPageBreak/>
        <w:t>3) мемлекеттік кірістер органының коды – рұқсат беру құжатында көрсетілген арнайы су пайдалану орны бойынша Мемлекеттік кірістер органының коды;</w:t>
      </w:r>
    </w:p>
    <w:p w14:paraId="3F34059A"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4) «Декларацияны қабылдаған лауазымды тұлғаның тегі, аты, әкесінің аты (егер ол жеке басты куәландыратын құжатта көрсетілсе)» жолында декларацияны қабылдаған мемлекеттік кірістер органы қызметкерінің тегі, аты, әкесінің аты (егер ол жеке басты куәландыратын құжатта көрсетілсе) көрсетіледі;</w:t>
      </w:r>
    </w:p>
    <w:p w14:paraId="49C7C9F3"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5) декларацияны қабылдау күні – Салық кодексінің 50-бабының 2-тармағына сәйкес декларацияны табыс ету күні;</w:t>
      </w:r>
    </w:p>
    <w:p w14:paraId="109B436D"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6) құжаттың кіріс нөмірі-Мемлекеттік кірістер органы беретін декларацияның тіркеу нөмірі;</w:t>
      </w:r>
    </w:p>
    <w:p w14:paraId="2F765F66"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7) пошта мөртабанының күні – пошта немесе өзге байланыс ұйымы қойған пошта мөртабанының күні.</w:t>
      </w:r>
    </w:p>
    <w:p w14:paraId="6B36ABBC"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Осы тармақтың 4), 5), 6) және 7) тармақшаларын декларацияны қағаз жеткізгіште қабылдаған мемлекеттік кірістер органының қызметкері толтырады.</w:t>
      </w:r>
    </w:p>
    <w:p w14:paraId="2B6749C7" w14:textId="77777777" w:rsidR="000B2CC5" w:rsidRPr="000B2CC5" w:rsidRDefault="000B2CC5" w:rsidP="000B2CC5">
      <w:pPr>
        <w:spacing w:line="240" w:lineRule="auto"/>
        <w:jc w:val="center"/>
        <w:textAlignment w:val="baseline"/>
        <w:rPr>
          <w:rFonts w:ascii="Times New Roman" w:eastAsia="Times New Roman" w:hAnsi="Times New Roman" w:cs="Times New Roman"/>
          <w:b/>
          <w:bCs/>
          <w:color w:val="000000"/>
          <w:sz w:val="24"/>
          <w:szCs w:val="24"/>
          <w:lang w:eastAsia="ru-RU"/>
        </w:rPr>
      </w:pPr>
      <w:r w:rsidRPr="000B2CC5">
        <w:rPr>
          <w:rFonts w:ascii="Times New Roman" w:eastAsia="Times New Roman" w:hAnsi="Times New Roman" w:cs="Times New Roman"/>
          <w:b/>
          <w:bCs/>
          <w:color w:val="000000"/>
          <w:sz w:val="24"/>
          <w:szCs w:val="24"/>
          <w:lang w:eastAsia="ru-RU"/>
        </w:rPr>
        <w:t>3-тарау. 860.01 нысанын толтыру бойынша түсініктеме</w:t>
      </w:r>
    </w:p>
    <w:p w14:paraId="34862226"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17. 860.01-нысан салық кезеңі (тоқсан) үшін арнайы су пайдаланудың әрбір түрі бойынша жер үсті су объектілерінің су ресурстарын пайдаланғаны үшін төлемақы сомаларын есептеу туралы ақпаратты көрсетуге арналған және арнайы су пайдаланудың әрбір түрі үшін жеке толтырылады.</w:t>
      </w:r>
    </w:p>
    <w:p w14:paraId="18D8D0E4"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18. «Салық төлеуші туралы жалпы ақпарат» бөлімінде:</w:t>
      </w:r>
    </w:p>
    <w:p w14:paraId="50D28070"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 А торкөзінде арнайы су пайдалануға рұқсат беру құжаты болған кезде рұқсат беру құжатының берілген күні көрсетіледі, В торкөзінде рұқсат беру құжатының нөмірі көрсетіледі;</w:t>
      </w:r>
    </w:p>
    <w:p w14:paraId="369618B6"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 арнайы су пайдалану түрі.</w:t>
      </w:r>
    </w:p>
    <w:p w14:paraId="373ED7A8"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Қазақстан Республикасының су заңнамасында белгіленген арнайы су пайдалану түріне байланысты бір торкөз белгіленеді;</w:t>
      </w:r>
    </w:p>
    <w:p w14:paraId="00E42432"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3) су пайдаланудың өлшем бірліктері.</w:t>
      </w:r>
    </w:p>
    <w:p w14:paraId="4B4D55AD"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«Арнайы су пайдалану түрі» жолында көрсетілген өндірілетін арнайы су пайдаланудың өлшем бірлігінің тиісті торкөзі белгіленеді.</w:t>
      </w:r>
    </w:p>
    <w:p w14:paraId="70DC9A93"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19. «Төлемақыны есептеу үшін су пайдалану көлемі туралы мәліметтер» бөлімі 5-жолда көрсетілген су пайдалану өлшем бірліктерінде толтырылады:</w:t>
      </w:r>
    </w:p>
    <w:p w14:paraId="5A22DEB4"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 860.01.001 I, 860.01.001 II және 860.01.001 III жолдарында салық кезеңінің әрбір айы үшін белгіленген лимит (есепті салық кезеңі есебінен) көрсетіледі;</w:t>
      </w:r>
    </w:p>
    <w:p w14:paraId="06C68F6A"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 860.01.002 I, 860.01.002 II және 860.01.002 III жолдарында салық кезеңінің әрбір айы үшін су пайдаланудың нақты көлемі көрсетіледі;</w:t>
      </w:r>
    </w:p>
    <w:p w14:paraId="0A7877D4"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3) 860.01.003 I, 860.01.003 II және 860.01.003 III жолдарында 860.01.002 және 860.01.001 жолдарының айырмасы түрінде есептелетін салық кезеңінің әрбір айы үшін белгіленген лимиттен тыс арнайы су пайдалану көлемі көрсетіледі.</w:t>
      </w:r>
    </w:p>
    <w:p w14:paraId="4A99BAD6"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860.01.003 IV жолында салық кезеңі (тоқсан) үшін белгіленген лимиттен тыс арнайы су пайдалану көлемі көрсетіледі.</w:t>
      </w:r>
    </w:p>
    <w:p w14:paraId="06A16DC6"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20. «Төлемді есептеу үшін белгіленген мөлшерлемелер туралы мәліметтер» бөлімінде:</w:t>
      </w:r>
    </w:p>
    <w:p w14:paraId="79FD0A16"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 860.01.004 жолында салық кодексінің 628-бабына сәйкес облыстың (республикалық маңызы бар қаланың, астананың) жергілікті өкілді органы бекіткен белгіленген лимит шегінде жер үсті су объектілерінің су ресурстарын пайдаланғаны үшін төлемақы мөлшерлемесі көрсетіледі;</w:t>
      </w:r>
    </w:p>
    <w:p w14:paraId="7B78E0EE"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 860.01.005 жолында салық кодексінің 628-бабының 2-абзацына сәйкес белгіленген төлемақы мөлшерлемелерін (860.01.004) бес есеге ұлғайтумен айқындалатын, жер үсті су объектілерінің су ресурстарын пайдаланғаны үшін белгіленген лимиттен асатын төлемақы мөлшерлемесі көрсетіледі.</w:t>
      </w:r>
    </w:p>
    <w:p w14:paraId="6759FCE0"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21. «Бюджетке төленуге жататын төлемді есептеу» бөлімінде:</w:t>
      </w:r>
    </w:p>
    <w:p w14:paraId="0247054E"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lastRenderedPageBreak/>
        <w:t>1) 860.01.006 жолында бюджетке төленуге жататын салық кезеңі үшін белгіленген лимит шегінде жер үсті су объектілерінің су ресурстарын пайдаланғаны үшін төлемақының есептелген сомасы көрсетіледі.</w:t>
      </w:r>
    </w:p>
    <w:p w14:paraId="79A33256"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Мысал:</w:t>
      </w:r>
    </w:p>
    <w:p w14:paraId="04CF0582"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Егер салық кезеңі үшін белгіленген лимит салық кезеңінің әрбір айы үшін 2000 (екі мың) текше метрді құраса, ал бірінші айда суды пайдалану көлемі 1800 (бір мың сегіз жүз) текше метрді, екінші айда 3000 (үш мың) текше метрді және үшінші айда 2000 (екі мың) текше метрді пайдаланса, онда 860.01.006 жолы келесідей есептеледі:</w:t>
      </w:r>
    </w:p>
    <w:p w14:paraId="151304CD"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1) 1 800 x 860.01.004 + 2 000 x 860.01.004.</w:t>
      </w:r>
    </w:p>
    <w:p w14:paraId="15ABE545"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Екінші айда белгіленген лимит 1 000 текше метрге (2000 – 3000) асқанына байланысты, белгіленген лимиттен асатын төлем сомасы есептелетін болады және 860.01.007 жолында көрсетіледі;</w:t>
      </w:r>
    </w:p>
    <w:p w14:paraId="7E8755C3"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2) 860.01.007 жолында бюджетке төленуге жататын салық кезеңі үшін белгіленген лимиттен тыс жер үсті су объектілерінің су ресурстарын пайдаланғаны үшін есептелген төлемақы сомасы көрсетіледі:</w:t>
      </w:r>
    </w:p>
    <w:p w14:paraId="28F227E8" w14:textId="77777777" w:rsidR="000B2CC5" w:rsidRPr="000B2CC5" w:rsidRDefault="000B2CC5" w:rsidP="000B2CC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0B2CC5">
        <w:rPr>
          <w:rFonts w:ascii="Times New Roman" w:eastAsia="Times New Roman" w:hAnsi="Times New Roman" w:cs="Times New Roman"/>
          <w:color w:val="000000"/>
          <w:sz w:val="24"/>
          <w:szCs w:val="24"/>
          <w:lang w:eastAsia="ru-RU"/>
        </w:rPr>
        <w:t>860.01.007 жолы 860.01.003 IV және 860.01.005 (860.01.003 IV х 860.01.005) жолдарының көбейтіндісі ретінде айқындалады.</w:t>
      </w:r>
    </w:p>
    <w:p w14:paraId="36E82041" w14:textId="77777777" w:rsidR="00293E8E" w:rsidRPr="000B2CC5" w:rsidRDefault="00293E8E" w:rsidP="000B2CC5">
      <w:pPr>
        <w:jc w:val="both"/>
        <w:rPr>
          <w:sz w:val="24"/>
          <w:szCs w:val="24"/>
        </w:rPr>
      </w:pPr>
    </w:p>
    <w:sectPr w:rsidR="00293E8E" w:rsidRPr="000B2C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4D8"/>
    <w:rsid w:val="000B2CC5"/>
    <w:rsid w:val="00293E8E"/>
    <w:rsid w:val="002A2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953E69-5844-40DE-A54A-FC40D502D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7902219">
      <w:bodyDiv w:val="1"/>
      <w:marLeft w:val="0"/>
      <w:marRight w:val="0"/>
      <w:marTop w:val="0"/>
      <w:marBottom w:val="0"/>
      <w:divBdr>
        <w:top w:val="none" w:sz="0" w:space="0" w:color="auto"/>
        <w:left w:val="none" w:sz="0" w:space="0" w:color="auto"/>
        <w:bottom w:val="none" w:sz="0" w:space="0" w:color="auto"/>
        <w:right w:val="none" w:sz="0" w:space="0" w:color="auto"/>
      </w:divBdr>
      <w:divsChild>
        <w:div w:id="1170752155">
          <w:marLeft w:val="0"/>
          <w:marRight w:val="0"/>
          <w:marTop w:val="0"/>
          <w:marBottom w:val="240"/>
          <w:divBdr>
            <w:top w:val="none" w:sz="0" w:space="0" w:color="auto"/>
            <w:left w:val="none" w:sz="0" w:space="0" w:color="auto"/>
            <w:bottom w:val="none" w:sz="0" w:space="0" w:color="auto"/>
            <w:right w:val="none" w:sz="0" w:space="0" w:color="auto"/>
          </w:divBdr>
        </w:div>
        <w:div w:id="1396471380">
          <w:marLeft w:val="0"/>
          <w:marRight w:val="0"/>
          <w:marTop w:val="0"/>
          <w:marBottom w:val="240"/>
          <w:divBdr>
            <w:top w:val="none" w:sz="0" w:space="0" w:color="auto"/>
            <w:left w:val="none" w:sz="0" w:space="0" w:color="auto"/>
            <w:bottom w:val="none" w:sz="0" w:space="0" w:color="auto"/>
            <w:right w:val="none" w:sz="0" w:space="0" w:color="auto"/>
          </w:divBdr>
        </w:div>
        <w:div w:id="304823400">
          <w:marLeft w:val="0"/>
          <w:marRight w:val="0"/>
          <w:marTop w:val="0"/>
          <w:marBottom w:val="0"/>
          <w:divBdr>
            <w:top w:val="none" w:sz="0" w:space="0" w:color="auto"/>
            <w:left w:val="none" w:sz="0" w:space="0" w:color="auto"/>
            <w:bottom w:val="none" w:sz="0" w:space="0" w:color="auto"/>
            <w:right w:val="none" w:sz="0" w:space="0" w:color="auto"/>
          </w:divBdr>
          <w:divsChild>
            <w:div w:id="485978927">
              <w:marLeft w:val="0"/>
              <w:marRight w:val="0"/>
              <w:marTop w:val="480"/>
              <w:marBottom w:val="240"/>
              <w:divBdr>
                <w:top w:val="none" w:sz="0" w:space="0" w:color="auto"/>
                <w:left w:val="none" w:sz="0" w:space="0" w:color="auto"/>
                <w:bottom w:val="none" w:sz="0" w:space="0" w:color="auto"/>
                <w:right w:val="none" w:sz="0" w:space="0" w:color="auto"/>
              </w:divBdr>
            </w:div>
            <w:div w:id="312026278">
              <w:marLeft w:val="0"/>
              <w:marRight w:val="0"/>
              <w:marTop w:val="0"/>
              <w:marBottom w:val="0"/>
              <w:divBdr>
                <w:top w:val="none" w:sz="0" w:space="0" w:color="auto"/>
                <w:left w:val="none" w:sz="0" w:space="0" w:color="auto"/>
                <w:bottom w:val="none" w:sz="0" w:space="0" w:color="auto"/>
                <w:right w:val="none" w:sz="0" w:space="0" w:color="auto"/>
              </w:divBdr>
              <w:divsChild>
                <w:div w:id="170336809">
                  <w:marLeft w:val="0"/>
                  <w:marRight w:val="0"/>
                  <w:marTop w:val="0"/>
                  <w:marBottom w:val="0"/>
                  <w:divBdr>
                    <w:top w:val="none" w:sz="0" w:space="0" w:color="auto"/>
                    <w:left w:val="none" w:sz="0" w:space="0" w:color="auto"/>
                    <w:bottom w:val="none" w:sz="0" w:space="0" w:color="auto"/>
                    <w:right w:val="none" w:sz="0" w:space="0" w:color="auto"/>
                  </w:divBdr>
                </w:div>
                <w:div w:id="296953115">
                  <w:marLeft w:val="0"/>
                  <w:marRight w:val="0"/>
                  <w:marTop w:val="0"/>
                  <w:marBottom w:val="0"/>
                  <w:divBdr>
                    <w:top w:val="none" w:sz="0" w:space="0" w:color="auto"/>
                    <w:left w:val="none" w:sz="0" w:space="0" w:color="auto"/>
                    <w:bottom w:val="none" w:sz="0" w:space="0" w:color="auto"/>
                    <w:right w:val="none" w:sz="0" w:space="0" w:color="auto"/>
                  </w:divBdr>
                </w:div>
              </w:divsChild>
            </w:div>
            <w:div w:id="561479564">
              <w:marLeft w:val="0"/>
              <w:marRight w:val="0"/>
              <w:marTop w:val="0"/>
              <w:marBottom w:val="0"/>
              <w:divBdr>
                <w:top w:val="none" w:sz="0" w:space="0" w:color="auto"/>
                <w:left w:val="none" w:sz="0" w:space="0" w:color="auto"/>
                <w:bottom w:val="none" w:sz="0" w:space="0" w:color="auto"/>
                <w:right w:val="none" w:sz="0" w:space="0" w:color="auto"/>
              </w:divBdr>
              <w:divsChild>
                <w:div w:id="2143182435">
                  <w:marLeft w:val="0"/>
                  <w:marRight w:val="0"/>
                  <w:marTop w:val="0"/>
                  <w:marBottom w:val="0"/>
                  <w:divBdr>
                    <w:top w:val="none" w:sz="0" w:space="0" w:color="auto"/>
                    <w:left w:val="none" w:sz="0" w:space="0" w:color="auto"/>
                    <w:bottom w:val="none" w:sz="0" w:space="0" w:color="auto"/>
                    <w:right w:val="none" w:sz="0" w:space="0" w:color="auto"/>
                  </w:divBdr>
                </w:div>
              </w:divsChild>
            </w:div>
            <w:div w:id="986978087">
              <w:marLeft w:val="0"/>
              <w:marRight w:val="0"/>
              <w:marTop w:val="0"/>
              <w:marBottom w:val="0"/>
              <w:divBdr>
                <w:top w:val="none" w:sz="0" w:space="0" w:color="auto"/>
                <w:left w:val="none" w:sz="0" w:space="0" w:color="auto"/>
                <w:bottom w:val="none" w:sz="0" w:space="0" w:color="auto"/>
                <w:right w:val="none" w:sz="0" w:space="0" w:color="auto"/>
              </w:divBdr>
              <w:divsChild>
                <w:div w:id="957102162">
                  <w:marLeft w:val="0"/>
                  <w:marRight w:val="0"/>
                  <w:marTop w:val="0"/>
                  <w:marBottom w:val="0"/>
                  <w:divBdr>
                    <w:top w:val="none" w:sz="0" w:space="0" w:color="auto"/>
                    <w:left w:val="none" w:sz="0" w:space="0" w:color="auto"/>
                    <w:bottom w:val="none" w:sz="0" w:space="0" w:color="auto"/>
                    <w:right w:val="none" w:sz="0" w:space="0" w:color="auto"/>
                  </w:divBdr>
                </w:div>
              </w:divsChild>
            </w:div>
            <w:div w:id="1951233909">
              <w:marLeft w:val="0"/>
              <w:marRight w:val="0"/>
              <w:marTop w:val="0"/>
              <w:marBottom w:val="0"/>
              <w:divBdr>
                <w:top w:val="none" w:sz="0" w:space="0" w:color="auto"/>
                <w:left w:val="none" w:sz="0" w:space="0" w:color="auto"/>
                <w:bottom w:val="none" w:sz="0" w:space="0" w:color="auto"/>
                <w:right w:val="none" w:sz="0" w:space="0" w:color="auto"/>
              </w:divBdr>
              <w:divsChild>
                <w:div w:id="1284538030">
                  <w:marLeft w:val="0"/>
                  <w:marRight w:val="0"/>
                  <w:marTop w:val="0"/>
                  <w:marBottom w:val="0"/>
                  <w:divBdr>
                    <w:top w:val="none" w:sz="0" w:space="0" w:color="auto"/>
                    <w:left w:val="none" w:sz="0" w:space="0" w:color="auto"/>
                    <w:bottom w:val="none" w:sz="0" w:space="0" w:color="auto"/>
                    <w:right w:val="none" w:sz="0" w:space="0" w:color="auto"/>
                  </w:divBdr>
                </w:div>
              </w:divsChild>
            </w:div>
            <w:div w:id="372925585">
              <w:marLeft w:val="0"/>
              <w:marRight w:val="0"/>
              <w:marTop w:val="0"/>
              <w:marBottom w:val="0"/>
              <w:divBdr>
                <w:top w:val="none" w:sz="0" w:space="0" w:color="auto"/>
                <w:left w:val="none" w:sz="0" w:space="0" w:color="auto"/>
                <w:bottom w:val="none" w:sz="0" w:space="0" w:color="auto"/>
                <w:right w:val="none" w:sz="0" w:space="0" w:color="auto"/>
              </w:divBdr>
              <w:divsChild>
                <w:div w:id="11228403">
                  <w:marLeft w:val="0"/>
                  <w:marRight w:val="0"/>
                  <w:marTop w:val="0"/>
                  <w:marBottom w:val="0"/>
                  <w:divBdr>
                    <w:top w:val="none" w:sz="0" w:space="0" w:color="auto"/>
                    <w:left w:val="none" w:sz="0" w:space="0" w:color="auto"/>
                    <w:bottom w:val="none" w:sz="0" w:space="0" w:color="auto"/>
                    <w:right w:val="none" w:sz="0" w:space="0" w:color="auto"/>
                  </w:divBdr>
                </w:div>
              </w:divsChild>
            </w:div>
            <w:div w:id="379717959">
              <w:marLeft w:val="0"/>
              <w:marRight w:val="0"/>
              <w:marTop w:val="0"/>
              <w:marBottom w:val="0"/>
              <w:divBdr>
                <w:top w:val="none" w:sz="0" w:space="0" w:color="auto"/>
                <w:left w:val="none" w:sz="0" w:space="0" w:color="auto"/>
                <w:bottom w:val="none" w:sz="0" w:space="0" w:color="auto"/>
                <w:right w:val="none" w:sz="0" w:space="0" w:color="auto"/>
              </w:divBdr>
              <w:divsChild>
                <w:div w:id="929316328">
                  <w:marLeft w:val="0"/>
                  <w:marRight w:val="0"/>
                  <w:marTop w:val="0"/>
                  <w:marBottom w:val="0"/>
                  <w:divBdr>
                    <w:top w:val="none" w:sz="0" w:space="0" w:color="auto"/>
                    <w:left w:val="none" w:sz="0" w:space="0" w:color="auto"/>
                    <w:bottom w:val="none" w:sz="0" w:space="0" w:color="auto"/>
                    <w:right w:val="none" w:sz="0" w:space="0" w:color="auto"/>
                  </w:divBdr>
                </w:div>
              </w:divsChild>
            </w:div>
            <w:div w:id="1688479146">
              <w:marLeft w:val="0"/>
              <w:marRight w:val="0"/>
              <w:marTop w:val="0"/>
              <w:marBottom w:val="0"/>
              <w:divBdr>
                <w:top w:val="none" w:sz="0" w:space="0" w:color="auto"/>
                <w:left w:val="none" w:sz="0" w:space="0" w:color="auto"/>
                <w:bottom w:val="none" w:sz="0" w:space="0" w:color="auto"/>
                <w:right w:val="none" w:sz="0" w:space="0" w:color="auto"/>
              </w:divBdr>
              <w:divsChild>
                <w:div w:id="2136292372">
                  <w:marLeft w:val="0"/>
                  <w:marRight w:val="0"/>
                  <w:marTop w:val="0"/>
                  <w:marBottom w:val="0"/>
                  <w:divBdr>
                    <w:top w:val="none" w:sz="0" w:space="0" w:color="auto"/>
                    <w:left w:val="none" w:sz="0" w:space="0" w:color="auto"/>
                    <w:bottom w:val="none" w:sz="0" w:space="0" w:color="auto"/>
                    <w:right w:val="none" w:sz="0" w:space="0" w:color="auto"/>
                  </w:divBdr>
                </w:div>
              </w:divsChild>
            </w:div>
            <w:div w:id="1644580959">
              <w:marLeft w:val="0"/>
              <w:marRight w:val="0"/>
              <w:marTop w:val="0"/>
              <w:marBottom w:val="0"/>
              <w:divBdr>
                <w:top w:val="none" w:sz="0" w:space="0" w:color="auto"/>
                <w:left w:val="none" w:sz="0" w:space="0" w:color="auto"/>
                <w:bottom w:val="none" w:sz="0" w:space="0" w:color="auto"/>
                <w:right w:val="none" w:sz="0" w:space="0" w:color="auto"/>
              </w:divBdr>
              <w:divsChild>
                <w:div w:id="90125385">
                  <w:marLeft w:val="0"/>
                  <w:marRight w:val="0"/>
                  <w:marTop w:val="0"/>
                  <w:marBottom w:val="0"/>
                  <w:divBdr>
                    <w:top w:val="none" w:sz="0" w:space="0" w:color="auto"/>
                    <w:left w:val="none" w:sz="0" w:space="0" w:color="auto"/>
                    <w:bottom w:val="none" w:sz="0" w:space="0" w:color="auto"/>
                    <w:right w:val="none" w:sz="0" w:space="0" w:color="auto"/>
                  </w:divBdr>
                </w:div>
              </w:divsChild>
            </w:div>
            <w:div w:id="493106590">
              <w:marLeft w:val="0"/>
              <w:marRight w:val="0"/>
              <w:marTop w:val="0"/>
              <w:marBottom w:val="0"/>
              <w:divBdr>
                <w:top w:val="none" w:sz="0" w:space="0" w:color="auto"/>
                <w:left w:val="none" w:sz="0" w:space="0" w:color="auto"/>
                <w:bottom w:val="none" w:sz="0" w:space="0" w:color="auto"/>
                <w:right w:val="none" w:sz="0" w:space="0" w:color="auto"/>
              </w:divBdr>
              <w:divsChild>
                <w:div w:id="1720586489">
                  <w:marLeft w:val="0"/>
                  <w:marRight w:val="0"/>
                  <w:marTop w:val="0"/>
                  <w:marBottom w:val="0"/>
                  <w:divBdr>
                    <w:top w:val="none" w:sz="0" w:space="0" w:color="auto"/>
                    <w:left w:val="none" w:sz="0" w:space="0" w:color="auto"/>
                    <w:bottom w:val="none" w:sz="0" w:space="0" w:color="auto"/>
                    <w:right w:val="none" w:sz="0" w:space="0" w:color="auto"/>
                  </w:divBdr>
                </w:div>
              </w:divsChild>
            </w:div>
            <w:div w:id="1124158033">
              <w:marLeft w:val="0"/>
              <w:marRight w:val="0"/>
              <w:marTop w:val="0"/>
              <w:marBottom w:val="0"/>
              <w:divBdr>
                <w:top w:val="none" w:sz="0" w:space="0" w:color="auto"/>
                <w:left w:val="none" w:sz="0" w:space="0" w:color="auto"/>
                <w:bottom w:val="none" w:sz="0" w:space="0" w:color="auto"/>
                <w:right w:val="none" w:sz="0" w:space="0" w:color="auto"/>
              </w:divBdr>
              <w:divsChild>
                <w:div w:id="2036493979">
                  <w:marLeft w:val="0"/>
                  <w:marRight w:val="0"/>
                  <w:marTop w:val="0"/>
                  <w:marBottom w:val="0"/>
                  <w:divBdr>
                    <w:top w:val="none" w:sz="0" w:space="0" w:color="auto"/>
                    <w:left w:val="none" w:sz="0" w:space="0" w:color="auto"/>
                    <w:bottom w:val="none" w:sz="0" w:space="0" w:color="auto"/>
                    <w:right w:val="none" w:sz="0" w:space="0" w:color="auto"/>
                  </w:divBdr>
                </w:div>
                <w:div w:id="806242251">
                  <w:marLeft w:val="0"/>
                  <w:marRight w:val="0"/>
                  <w:marTop w:val="0"/>
                  <w:marBottom w:val="0"/>
                  <w:divBdr>
                    <w:top w:val="none" w:sz="0" w:space="0" w:color="auto"/>
                    <w:left w:val="none" w:sz="0" w:space="0" w:color="auto"/>
                    <w:bottom w:val="none" w:sz="0" w:space="0" w:color="auto"/>
                    <w:right w:val="none" w:sz="0" w:space="0" w:color="auto"/>
                  </w:divBdr>
                  <w:divsChild>
                    <w:div w:id="1759212980">
                      <w:marLeft w:val="0"/>
                      <w:marRight w:val="0"/>
                      <w:marTop w:val="0"/>
                      <w:marBottom w:val="0"/>
                      <w:divBdr>
                        <w:top w:val="none" w:sz="0" w:space="0" w:color="auto"/>
                        <w:left w:val="none" w:sz="0" w:space="0" w:color="auto"/>
                        <w:bottom w:val="none" w:sz="0" w:space="0" w:color="auto"/>
                        <w:right w:val="none" w:sz="0" w:space="0" w:color="auto"/>
                      </w:divBdr>
                    </w:div>
                  </w:divsChild>
                </w:div>
                <w:div w:id="437062575">
                  <w:marLeft w:val="0"/>
                  <w:marRight w:val="0"/>
                  <w:marTop w:val="0"/>
                  <w:marBottom w:val="0"/>
                  <w:divBdr>
                    <w:top w:val="none" w:sz="0" w:space="0" w:color="auto"/>
                    <w:left w:val="none" w:sz="0" w:space="0" w:color="auto"/>
                    <w:bottom w:val="none" w:sz="0" w:space="0" w:color="auto"/>
                    <w:right w:val="none" w:sz="0" w:space="0" w:color="auto"/>
                  </w:divBdr>
                  <w:divsChild>
                    <w:div w:id="132608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274571">
              <w:marLeft w:val="0"/>
              <w:marRight w:val="0"/>
              <w:marTop w:val="0"/>
              <w:marBottom w:val="0"/>
              <w:divBdr>
                <w:top w:val="none" w:sz="0" w:space="0" w:color="auto"/>
                <w:left w:val="none" w:sz="0" w:space="0" w:color="auto"/>
                <w:bottom w:val="none" w:sz="0" w:space="0" w:color="auto"/>
                <w:right w:val="none" w:sz="0" w:space="0" w:color="auto"/>
              </w:divBdr>
              <w:divsChild>
                <w:div w:id="289214712">
                  <w:marLeft w:val="0"/>
                  <w:marRight w:val="0"/>
                  <w:marTop w:val="0"/>
                  <w:marBottom w:val="0"/>
                  <w:divBdr>
                    <w:top w:val="none" w:sz="0" w:space="0" w:color="auto"/>
                    <w:left w:val="none" w:sz="0" w:space="0" w:color="auto"/>
                    <w:bottom w:val="none" w:sz="0" w:space="0" w:color="auto"/>
                    <w:right w:val="none" w:sz="0" w:space="0" w:color="auto"/>
                  </w:divBdr>
                </w:div>
              </w:divsChild>
            </w:div>
            <w:div w:id="1678770990">
              <w:marLeft w:val="0"/>
              <w:marRight w:val="0"/>
              <w:marTop w:val="0"/>
              <w:marBottom w:val="0"/>
              <w:divBdr>
                <w:top w:val="none" w:sz="0" w:space="0" w:color="auto"/>
                <w:left w:val="none" w:sz="0" w:space="0" w:color="auto"/>
                <w:bottom w:val="none" w:sz="0" w:space="0" w:color="auto"/>
                <w:right w:val="none" w:sz="0" w:space="0" w:color="auto"/>
              </w:divBdr>
              <w:divsChild>
                <w:div w:id="754283419">
                  <w:marLeft w:val="0"/>
                  <w:marRight w:val="0"/>
                  <w:marTop w:val="0"/>
                  <w:marBottom w:val="0"/>
                  <w:divBdr>
                    <w:top w:val="none" w:sz="0" w:space="0" w:color="auto"/>
                    <w:left w:val="none" w:sz="0" w:space="0" w:color="auto"/>
                    <w:bottom w:val="none" w:sz="0" w:space="0" w:color="auto"/>
                    <w:right w:val="none" w:sz="0" w:space="0" w:color="auto"/>
                  </w:divBdr>
                </w:div>
                <w:div w:id="1726371812">
                  <w:marLeft w:val="0"/>
                  <w:marRight w:val="0"/>
                  <w:marTop w:val="0"/>
                  <w:marBottom w:val="0"/>
                  <w:divBdr>
                    <w:top w:val="none" w:sz="0" w:space="0" w:color="auto"/>
                    <w:left w:val="none" w:sz="0" w:space="0" w:color="auto"/>
                    <w:bottom w:val="none" w:sz="0" w:space="0" w:color="auto"/>
                    <w:right w:val="none" w:sz="0" w:space="0" w:color="auto"/>
                  </w:divBdr>
                  <w:divsChild>
                    <w:div w:id="704016615">
                      <w:marLeft w:val="0"/>
                      <w:marRight w:val="0"/>
                      <w:marTop w:val="0"/>
                      <w:marBottom w:val="0"/>
                      <w:divBdr>
                        <w:top w:val="none" w:sz="0" w:space="0" w:color="auto"/>
                        <w:left w:val="none" w:sz="0" w:space="0" w:color="auto"/>
                        <w:bottom w:val="none" w:sz="0" w:space="0" w:color="auto"/>
                        <w:right w:val="none" w:sz="0" w:space="0" w:color="auto"/>
                      </w:divBdr>
                    </w:div>
                  </w:divsChild>
                </w:div>
                <w:div w:id="1413434101">
                  <w:marLeft w:val="0"/>
                  <w:marRight w:val="0"/>
                  <w:marTop w:val="0"/>
                  <w:marBottom w:val="0"/>
                  <w:divBdr>
                    <w:top w:val="none" w:sz="0" w:space="0" w:color="auto"/>
                    <w:left w:val="none" w:sz="0" w:space="0" w:color="auto"/>
                    <w:bottom w:val="none" w:sz="0" w:space="0" w:color="auto"/>
                    <w:right w:val="none" w:sz="0" w:space="0" w:color="auto"/>
                  </w:divBdr>
                  <w:divsChild>
                    <w:div w:id="1965498836">
                      <w:marLeft w:val="0"/>
                      <w:marRight w:val="0"/>
                      <w:marTop w:val="0"/>
                      <w:marBottom w:val="0"/>
                      <w:divBdr>
                        <w:top w:val="none" w:sz="0" w:space="0" w:color="auto"/>
                        <w:left w:val="none" w:sz="0" w:space="0" w:color="auto"/>
                        <w:bottom w:val="none" w:sz="0" w:space="0" w:color="auto"/>
                        <w:right w:val="none" w:sz="0" w:space="0" w:color="auto"/>
                      </w:divBdr>
                    </w:div>
                  </w:divsChild>
                </w:div>
                <w:div w:id="1573158126">
                  <w:marLeft w:val="0"/>
                  <w:marRight w:val="0"/>
                  <w:marTop w:val="0"/>
                  <w:marBottom w:val="0"/>
                  <w:divBdr>
                    <w:top w:val="none" w:sz="0" w:space="0" w:color="auto"/>
                    <w:left w:val="none" w:sz="0" w:space="0" w:color="auto"/>
                    <w:bottom w:val="none" w:sz="0" w:space="0" w:color="auto"/>
                    <w:right w:val="none" w:sz="0" w:space="0" w:color="auto"/>
                  </w:divBdr>
                  <w:divsChild>
                    <w:div w:id="87650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596706">
              <w:marLeft w:val="0"/>
              <w:marRight w:val="0"/>
              <w:marTop w:val="0"/>
              <w:marBottom w:val="0"/>
              <w:divBdr>
                <w:top w:val="none" w:sz="0" w:space="0" w:color="auto"/>
                <w:left w:val="none" w:sz="0" w:space="0" w:color="auto"/>
                <w:bottom w:val="none" w:sz="0" w:space="0" w:color="auto"/>
                <w:right w:val="none" w:sz="0" w:space="0" w:color="auto"/>
              </w:divBdr>
              <w:divsChild>
                <w:div w:id="198380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554744">
          <w:marLeft w:val="0"/>
          <w:marRight w:val="0"/>
          <w:marTop w:val="0"/>
          <w:marBottom w:val="0"/>
          <w:divBdr>
            <w:top w:val="none" w:sz="0" w:space="0" w:color="auto"/>
            <w:left w:val="none" w:sz="0" w:space="0" w:color="auto"/>
            <w:bottom w:val="none" w:sz="0" w:space="0" w:color="auto"/>
            <w:right w:val="none" w:sz="0" w:space="0" w:color="auto"/>
          </w:divBdr>
          <w:divsChild>
            <w:div w:id="47271046">
              <w:marLeft w:val="0"/>
              <w:marRight w:val="0"/>
              <w:marTop w:val="480"/>
              <w:marBottom w:val="240"/>
              <w:divBdr>
                <w:top w:val="none" w:sz="0" w:space="0" w:color="auto"/>
                <w:left w:val="none" w:sz="0" w:space="0" w:color="auto"/>
                <w:bottom w:val="none" w:sz="0" w:space="0" w:color="auto"/>
                <w:right w:val="none" w:sz="0" w:space="0" w:color="auto"/>
              </w:divBdr>
            </w:div>
            <w:div w:id="2060586300">
              <w:marLeft w:val="0"/>
              <w:marRight w:val="0"/>
              <w:marTop w:val="0"/>
              <w:marBottom w:val="0"/>
              <w:divBdr>
                <w:top w:val="none" w:sz="0" w:space="0" w:color="auto"/>
                <w:left w:val="none" w:sz="0" w:space="0" w:color="auto"/>
                <w:bottom w:val="none" w:sz="0" w:space="0" w:color="auto"/>
                <w:right w:val="none" w:sz="0" w:space="0" w:color="auto"/>
              </w:divBdr>
              <w:divsChild>
                <w:div w:id="1318025873">
                  <w:marLeft w:val="0"/>
                  <w:marRight w:val="0"/>
                  <w:marTop w:val="0"/>
                  <w:marBottom w:val="0"/>
                  <w:divBdr>
                    <w:top w:val="none" w:sz="0" w:space="0" w:color="auto"/>
                    <w:left w:val="none" w:sz="0" w:space="0" w:color="auto"/>
                    <w:bottom w:val="none" w:sz="0" w:space="0" w:color="auto"/>
                    <w:right w:val="none" w:sz="0" w:space="0" w:color="auto"/>
                  </w:divBdr>
                </w:div>
                <w:div w:id="1904483718">
                  <w:marLeft w:val="0"/>
                  <w:marRight w:val="0"/>
                  <w:marTop w:val="0"/>
                  <w:marBottom w:val="0"/>
                  <w:divBdr>
                    <w:top w:val="none" w:sz="0" w:space="0" w:color="auto"/>
                    <w:left w:val="none" w:sz="0" w:space="0" w:color="auto"/>
                    <w:bottom w:val="none" w:sz="0" w:space="0" w:color="auto"/>
                    <w:right w:val="none" w:sz="0" w:space="0" w:color="auto"/>
                  </w:divBdr>
                  <w:divsChild>
                    <w:div w:id="645167379">
                      <w:marLeft w:val="0"/>
                      <w:marRight w:val="0"/>
                      <w:marTop w:val="0"/>
                      <w:marBottom w:val="0"/>
                      <w:divBdr>
                        <w:top w:val="none" w:sz="0" w:space="0" w:color="auto"/>
                        <w:left w:val="none" w:sz="0" w:space="0" w:color="auto"/>
                        <w:bottom w:val="none" w:sz="0" w:space="0" w:color="auto"/>
                        <w:right w:val="none" w:sz="0" w:space="0" w:color="auto"/>
                      </w:divBdr>
                    </w:div>
                  </w:divsChild>
                </w:div>
                <w:div w:id="1982491813">
                  <w:marLeft w:val="0"/>
                  <w:marRight w:val="0"/>
                  <w:marTop w:val="0"/>
                  <w:marBottom w:val="0"/>
                  <w:divBdr>
                    <w:top w:val="none" w:sz="0" w:space="0" w:color="auto"/>
                    <w:left w:val="none" w:sz="0" w:space="0" w:color="auto"/>
                    <w:bottom w:val="none" w:sz="0" w:space="0" w:color="auto"/>
                    <w:right w:val="none" w:sz="0" w:space="0" w:color="auto"/>
                  </w:divBdr>
                  <w:divsChild>
                    <w:div w:id="506944782">
                      <w:marLeft w:val="0"/>
                      <w:marRight w:val="0"/>
                      <w:marTop w:val="0"/>
                      <w:marBottom w:val="0"/>
                      <w:divBdr>
                        <w:top w:val="none" w:sz="0" w:space="0" w:color="auto"/>
                        <w:left w:val="none" w:sz="0" w:space="0" w:color="auto"/>
                        <w:bottom w:val="none" w:sz="0" w:space="0" w:color="auto"/>
                        <w:right w:val="none" w:sz="0" w:space="0" w:color="auto"/>
                      </w:divBdr>
                    </w:div>
                  </w:divsChild>
                </w:div>
                <w:div w:id="1319185350">
                  <w:marLeft w:val="0"/>
                  <w:marRight w:val="0"/>
                  <w:marTop w:val="0"/>
                  <w:marBottom w:val="0"/>
                  <w:divBdr>
                    <w:top w:val="none" w:sz="0" w:space="0" w:color="auto"/>
                    <w:left w:val="none" w:sz="0" w:space="0" w:color="auto"/>
                    <w:bottom w:val="none" w:sz="0" w:space="0" w:color="auto"/>
                    <w:right w:val="none" w:sz="0" w:space="0" w:color="auto"/>
                  </w:divBdr>
                  <w:divsChild>
                    <w:div w:id="252713009">
                      <w:marLeft w:val="0"/>
                      <w:marRight w:val="0"/>
                      <w:marTop w:val="0"/>
                      <w:marBottom w:val="0"/>
                      <w:divBdr>
                        <w:top w:val="none" w:sz="0" w:space="0" w:color="auto"/>
                        <w:left w:val="none" w:sz="0" w:space="0" w:color="auto"/>
                        <w:bottom w:val="none" w:sz="0" w:space="0" w:color="auto"/>
                        <w:right w:val="none" w:sz="0" w:space="0" w:color="auto"/>
                      </w:divBdr>
                    </w:div>
                    <w:div w:id="474612925">
                      <w:marLeft w:val="0"/>
                      <w:marRight w:val="0"/>
                      <w:marTop w:val="0"/>
                      <w:marBottom w:val="0"/>
                      <w:divBdr>
                        <w:top w:val="none" w:sz="0" w:space="0" w:color="auto"/>
                        <w:left w:val="none" w:sz="0" w:space="0" w:color="auto"/>
                        <w:bottom w:val="none" w:sz="0" w:space="0" w:color="auto"/>
                        <w:right w:val="none" w:sz="0" w:space="0" w:color="auto"/>
                      </w:divBdr>
                    </w:div>
                  </w:divsChild>
                </w:div>
                <w:div w:id="408619595">
                  <w:marLeft w:val="0"/>
                  <w:marRight w:val="0"/>
                  <w:marTop w:val="0"/>
                  <w:marBottom w:val="0"/>
                  <w:divBdr>
                    <w:top w:val="none" w:sz="0" w:space="0" w:color="auto"/>
                    <w:left w:val="none" w:sz="0" w:space="0" w:color="auto"/>
                    <w:bottom w:val="none" w:sz="0" w:space="0" w:color="auto"/>
                    <w:right w:val="none" w:sz="0" w:space="0" w:color="auto"/>
                  </w:divBdr>
                  <w:divsChild>
                    <w:div w:id="1578783709">
                      <w:marLeft w:val="0"/>
                      <w:marRight w:val="0"/>
                      <w:marTop w:val="0"/>
                      <w:marBottom w:val="0"/>
                      <w:divBdr>
                        <w:top w:val="none" w:sz="0" w:space="0" w:color="auto"/>
                        <w:left w:val="none" w:sz="0" w:space="0" w:color="auto"/>
                        <w:bottom w:val="none" w:sz="0" w:space="0" w:color="auto"/>
                        <w:right w:val="none" w:sz="0" w:space="0" w:color="auto"/>
                      </w:divBdr>
                    </w:div>
                    <w:div w:id="1956792486">
                      <w:marLeft w:val="0"/>
                      <w:marRight w:val="0"/>
                      <w:marTop w:val="0"/>
                      <w:marBottom w:val="0"/>
                      <w:divBdr>
                        <w:top w:val="none" w:sz="0" w:space="0" w:color="auto"/>
                        <w:left w:val="none" w:sz="0" w:space="0" w:color="auto"/>
                        <w:bottom w:val="none" w:sz="0" w:space="0" w:color="auto"/>
                        <w:right w:val="none" w:sz="0" w:space="0" w:color="auto"/>
                      </w:divBdr>
                    </w:div>
                  </w:divsChild>
                </w:div>
                <w:div w:id="1319461879">
                  <w:marLeft w:val="0"/>
                  <w:marRight w:val="0"/>
                  <w:marTop w:val="0"/>
                  <w:marBottom w:val="0"/>
                  <w:divBdr>
                    <w:top w:val="none" w:sz="0" w:space="0" w:color="auto"/>
                    <w:left w:val="none" w:sz="0" w:space="0" w:color="auto"/>
                    <w:bottom w:val="none" w:sz="0" w:space="0" w:color="auto"/>
                    <w:right w:val="none" w:sz="0" w:space="0" w:color="auto"/>
                  </w:divBdr>
                  <w:divsChild>
                    <w:div w:id="1477457078">
                      <w:marLeft w:val="0"/>
                      <w:marRight w:val="0"/>
                      <w:marTop w:val="0"/>
                      <w:marBottom w:val="0"/>
                      <w:divBdr>
                        <w:top w:val="none" w:sz="0" w:space="0" w:color="auto"/>
                        <w:left w:val="none" w:sz="0" w:space="0" w:color="auto"/>
                        <w:bottom w:val="none" w:sz="0" w:space="0" w:color="auto"/>
                        <w:right w:val="none" w:sz="0" w:space="0" w:color="auto"/>
                      </w:divBdr>
                    </w:div>
                    <w:div w:id="1349067016">
                      <w:marLeft w:val="0"/>
                      <w:marRight w:val="0"/>
                      <w:marTop w:val="0"/>
                      <w:marBottom w:val="0"/>
                      <w:divBdr>
                        <w:top w:val="none" w:sz="0" w:space="0" w:color="auto"/>
                        <w:left w:val="none" w:sz="0" w:space="0" w:color="auto"/>
                        <w:bottom w:val="none" w:sz="0" w:space="0" w:color="auto"/>
                        <w:right w:val="none" w:sz="0" w:space="0" w:color="auto"/>
                      </w:divBdr>
                    </w:div>
                  </w:divsChild>
                </w:div>
                <w:div w:id="595526569">
                  <w:marLeft w:val="0"/>
                  <w:marRight w:val="0"/>
                  <w:marTop w:val="0"/>
                  <w:marBottom w:val="0"/>
                  <w:divBdr>
                    <w:top w:val="none" w:sz="0" w:space="0" w:color="auto"/>
                    <w:left w:val="none" w:sz="0" w:space="0" w:color="auto"/>
                    <w:bottom w:val="none" w:sz="0" w:space="0" w:color="auto"/>
                    <w:right w:val="none" w:sz="0" w:space="0" w:color="auto"/>
                  </w:divBdr>
                  <w:divsChild>
                    <w:div w:id="339702539">
                      <w:marLeft w:val="0"/>
                      <w:marRight w:val="0"/>
                      <w:marTop w:val="0"/>
                      <w:marBottom w:val="0"/>
                      <w:divBdr>
                        <w:top w:val="none" w:sz="0" w:space="0" w:color="auto"/>
                        <w:left w:val="none" w:sz="0" w:space="0" w:color="auto"/>
                        <w:bottom w:val="none" w:sz="0" w:space="0" w:color="auto"/>
                        <w:right w:val="none" w:sz="0" w:space="0" w:color="auto"/>
                      </w:divBdr>
                    </w:div>
                    <w:div w:id="359942388">
                      <w:marLeft w:val="0"/>
                      <w:marRight w:val="0"/>
                      <w:marTop w:val="0"/>
                      <w:marBottom w:val="0"/>
                      <w:divBdr>
                        <w:top w:val="none" w:sz="0" w:space="0" w:color="auto"/>
                        <w:left w:val="none" w:sz="0" w:space="0" w:color="auto"/>
                        <w:bottom w:val="none" w:sz="0" w:space="0" w:color="auto"/>
                        <w:right w:val="none" w:sz="0" w:space="0" w:color="auto"/>
                      </w:divBdr>
                    </w:div>
                    <w:div w:id="1290429132">
                      <w:marLeft w:val="0"/>
                      <w:marRight w:val="0"/>
                      <w:marTop w:val="0"/>
                      <w:marBottom w:val="0"/>
                      <w:divBdr>
                        <w:top w:val="none" w:sz="0" w:space="0" w:color="auto"/>
                        <w:left w:val="none" w:sz="0" w:space="0" w:color="auto"/>
                        <w:bottom w:val="none" w:sz="0" w:space="0" w:color="auto"/>
                        <w:right w:val="none" w:sz="0" w:space="0" w:color="auto"/>
                      </w:divBdr>
                    </w:div>
                    <w:div w:id="1120957742">
                      <w:marLeft w:val="0"/>
                      <w:marRight w:val="0"/>
                      <w:marTop w:val="0"/>
                      <w:marBottom w:val="0"/>
                      <w:divBdr>
                        <w:top w:val="none" w:sz="0" w:space="0" w:color="auto"/>
                        <w:left w:val="none" w:sz="0" w:space="0" w:color="auto"/>
                        <w:bottom w:val="none" w:sz="0" w:space="0" w:color="auto"/>
                        <w:right w:val="none" w:sz="0" w:space="0" w:color="auto"/>
                      </w:divBdr>
                    </w:div>
                  </w:divsChild>
                </w:div>
                <w:div w:id="211314202">
                  <w:marLeft w:val="0"/>
                  <w:marRight w:val="0"/>
                  <w:marTop w:val="0"/>
                  <w:marBottom w:val="0"/>
                  <w:divBdr>
                    <w:top w:val="none" w:sz="0" w:space="0" w:color="auto"/>
                    <w:left w:val="none" w:sz="0" w:space="0" w:color="auto"/>
                    <w:bottom w:val="none" w:sz="0" w:space="0" w:color="auto"/>
                    <w:right w:val="none" w:sz="0" w:space="0" w:color="auto"/>
                  </w:divBdr>
                  <w:divsChild>
                    <w:div w:id="1963144182">
                      <w:marLeft w:val="0"/>
                      <w:marRight w:val="0"/>
                      <w:marTop w:val="0"/>
                      <w:marBottom w:val="0"/>
                      <w:divBdr>
                        <w:top w:val="none" w:sz="0" w:space="0" w:color="auto"/>
                        <w:left w:val="none" w:sz="0" w:space="0" w:color="auto"/>
                        <w:bottom w:val="none" w:sz="0" w:space="0" w:color="auto"/>
                        <w:right w:val="none" w:sz="0" w:space="0" w:color="auto"/>
                      </w:divBdr>
                    </w:div>
                  </w:divsChild>
                </w:div>
                <w:div w:id="1875264209">
                  <w:marLeft w:val="0"/>
                  <w:marRight w:val="0"/>
                  <w:marTop w:val="0"/>
                  <w:marBottom w:val="0"/>
                  <w:divBdr>
                    <w:top w:val="none" w:sz="0" w:space="0" w:color="auto"/>
                    <w:left w:val="none" w:sz="0" w:space="0" w:color="auto"/>
                    <w:bottom w:val="none" w:sz="0" w:space="0" w:color="auto"/>
                    <w:right w:val="none" w:sz="0" w:space="0" w:color="auto"/>
                  </w:divBdr>
                  <w:divsChild>
                    <w:div w:id="75065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208130">
              <w:marLeft w:val="0"/>
              <w:marRight w:val="0"/>
              <w:marTop w:val="0"/>
              <w:marBottom w:val="0"/>
              <w:divBdr>
                <w:top w:val="none" w:sz="0" w:space="0" w:color="auto"/>
                <w:left w:val="none" w:sz="0" w:space="0" w:color="auto"/>
                <w:bottom w:val="none" w:sz="0" w:space="0" w:color="auto"/>
                <w:right w:val="none" w:sz="0" w:space="0" w:color="auto"/>
              </w:divBdr>
              <w:divsChild>
                <w:div w:id="1219824499">
                  <w:marLeft w:val="0"/>
                  <w:marRight w:val="0"/>
                  <w:marTop w:val="0"/>
                  <w:marBottom w:val="0"/>
                  <w:divBdr>
                    <w:top w:val="none" w:sz="0" w:space="0" w:color="auto"/>
                    <w:left w:val="none" w:sz="0" w:space="0" w:color="auto"/>
                    <w:bottom w:val="none" w:sz="0" w:space="0" w:color="auto"/>
                    <w:right w:val="none" w:sz="0" w:space="0" w:color="auto"/>
                  </w:divBdr>
                </w:div>
                <w:div w:id="869302010">
                  <w:marLeft w:val="0"/>
                  <w:marRight w:val="0"/>
                  <w:marTop w:val="0"/>
                  <w:marBottom w:val="0"/>
                  <w:divBdr>
                    <w:top w:val="none" w:sz="0" w:space="0" w:color="auto"/>
                    <w:left w:val="none" w:sz="0" w:space="0" w:color="auto"/>
                    <w:bottom w:val="none" w:sz="0" w:space="0" w:color="auto"/>
                    <w:right w:val="none" w:sz="0" w:space="0" w:color="auto"/>
                  </w:divBdr>
                </w:div>
              </w:divsChild>
            </w:div>
            <w:div w:id="21517064">
              <w:marLeft w:val="0"/>
              <w:marRight w:val="0"/>
              <w:marTop w:val="0"/>
              <w:marBottom w:val="0"/>
              <w:divBdr>
                <w:top w:val="none" w:sz="0" w:space="0" w:color="auto"/>
                <w:left w:val="none" w:sz="0" w:space="0" w:color="auto"/>
                <w:bottom w:val="none" w:sz="0" w:space="0" w:color="auto"/>
                <w:right w:val="none" w:sz="0" w:space="0" w:color="auto"/>
              </w:divBdr>
              <w:divsChild>
                <w:div w:id="1877042801">
                  <w:marLeft w:val="0"/>
                  <w:marRight w:val="0"/>
                  <w:marTop w:val="0"/>
                  <w:marBottom w:val="0"/>
                  <w:divBdr>
                    <w:top w:val="none" w:sz="0" w:space="0" w:color="auto"/>
                    <w:left w:val="none" w:sz="0" w:space="0" w:color="auto"/>
                    <w:bottom w:val="none" w:sz="0" w:space="0" w:color="auto"/>
                    <w:right w:val="none" w:sz="0" w:space="0" w:color="auto"/>
                  </w:divBdr>
                </w:div>
                <w:div w:id="347949135">
                  <w:marLeft w:val="0"/>
                  <w:marRight w:val="0"/>
                  <w:marTop w:val="0"/>
                  <w:marBottom w:val="0"/>
                  <w:divBdr>
                    <w:top w:val="none" w:sz="0" w:space="0" w:color="auto"/>
                    <w:left w:val="none" w:sz="0" w:space="0" w:color="auto"/>
                    <w:bottom w:val="none" w:sz="0" w:space="0" w:color="auto"/>
                    <w:right w:val="none" w:sz="0" w:space="0" w:color="auto"/>
                  </w:divBdr>
                  <w:divsChild>
                    <w:div w:id="319427979">
                      <w:marLeft w:val="0"/>
                      <w:marRight w:val="0"/>
                      <w:marTop w:val="0"/>
                      <w:marBottom w:val="0"/>
                      <w:divBdr>
                        <w:top w:val="none" w:sz="0" w:space="0" w:color="auto"/>
                        <w:left w:val="none" w:sz="0" w:space="0" w:color="auto"/>
                        <w:bottom w:val="none" w:sz="0" w:space="0" w:color="auto"/>
                        <w:right w:val="none" w:sz="0" w:space="0" w:color="auto"/>
                      </w:divBdr>
                    </w:div>
                  </w:divsChild>
                </w:div>
                <w:div w:id="1930431668">
                  <w:marLeft w:val="0"/>
                  <w:marRight w:val="0"/>
                  <w:marTop w:val="0"/>
                  <w:marBottom w:val="0"/>
                  <w:divBdr>
                    <w:top w:val="none" w:sz="0" w:space="0" w:color="auto"/>
                    <w:left w:val="none" w:sz="0" w:space="0" w:color="auto"/>
                    <w:bottom w:val="none" w:sz="0" w:space="0" w:color="auto"/>
                    <w:right w:val="none" w:sz="0" w:space="0" w:color="auto"/>
                  </w:divBdr>
                  <w:divsChild>
                    <w:div w:id="337542880">
                      <w:marLeft w:val="0"/>
                      <w:marRight w:val="0"/>
                      <w:marTop w:val="0"/>
                      <w:marBottom w:val="0"/>
                      <w:divBdr>
                        <w:top w:val="none" w:sz="0" w:space="0" w:color="auto"/>
                        <w:left w:val="none" w:sz="0" w:space="0" w:color="auto"/>
                        <w:bottom w:val="none" w:sz="0" w:space="0" w:color="auto"/>
                        <w:right w:val="none" w:sz="0" w:space="0" w:color="auto"/>
                      </w:divBdr>
                    </w:div>
                  </w:divsChild>
                </w:div>
                <w:div w:id="1191188060">
                  <w:marLeft w:val="0"/>
                  <w:marRight w:val="0"/>
                  <w:marTop w:val="0"/>
                  <w:marBottom w:val="0"/>
                  <w:divBdr>
                    <w:top w:val="none" w:sz="0" w:space="0" w:color="auto"/>
                    <w:left w:val="none" w:sz="0" w:space="0" w:color="auto"/>
                    <w:bottom w:val="none" w:sz="0" w:space="0" w:color="auto"/>
                    <w:right w:val="none" w:sz="0" w:space="0" w:color="auto"/>
                  </w:divBdr>
                  <w:divsChild>
                    <w:div w:id="1840542046">
                      <w:marLeft w:val="0"/>
                      <w:marRight w:val="0"/>
                      <w:marTop w:val="0"/>
                      <w:marBottom w:val="0"/>
                      <w:divBdr>
                        <w:top w:val="none" w:sz="0" w:space="0" w:color="auto"/>
                        <w:left w:val="none" w:sz="0" w:space="0" w:color="auto"/>
                        <w:bottom w:val="none" w:sz="0" w:space="0" w:color="auto"/>
                        <w:right w:val="none" w:sz="0" w:space="0" w:color="auto"/>
                      </w:divBdr>
                    </w:div>
                  </w:divsChild>
                </w:div>
                <w:div w:id="249434479">
                  <w:marLeft w:val="0"/>
                  <w:marRight w:val="0"/>
                  <w:marTop w:val="0"/>
                  <w:marBottom w:val="0"/>
                  <w:divBdr>
                    <w:top w:val="none" w:sz="0" w:space="0" w:color="auto"/>
                    <w:left w:val="none" w:sz="0" w:space="0" w:color="auto"/>
                    <w:bottom w:val="none" w:sz="0" w:space="0" w:color="auto"/>
                    <w:right w:val="none" w:sz="0" w:space="0" w:color="auto"/>
                  </w:divBdr>
                  <w:divsChild>
                    <w:div w:id="1183713688">
                      <w:marLeft w:val="0"/>
                      <w:marRight w:val="0"/>
                      <w:marTop w:val="0"/>
                      <w:marBottom w:val="0"/>
                      <w:divBdr>
                        <w:top w:val="none" w:sz="0" w:space="0" w:color="auto"/>
                        <w:left w:val="none" w:sz="0" w:space="0" w:color="auto"/>
                        <w:bottom w:val="none" w:sz="0" w:space="0" w:color="auto"/>
                        <w:right w:val="none" w:sz="0" w:space="0" w:color="auto"/>
                      </w:divBdr>
                    </w:div>
                  </w:divsChild>
                </w:div>
                <w:div w:id="1509321678">
                  <w:marLeft w:val="0"/>
                  <w:marRight w:val="0"/>
                  <w:marTop w:val="0"/>
                  <w:marBottom w:val="0"/>
                  <w:divBdr>
                    <w:top w:val="none" w:sz="0" w:space="0" w:color="auto"/>
                    <w:left w:val="none" w:sz="0" w:space="0" w:color="auto"/>
                    <w:bottom w:val="none" w:sz="0" w:space="0" w:color="auto"/>
                    <w:right w:val="none" w:sz="0" w:space="0" w:color="auto"/>
                  </w:divBdr>
                  <w:divsChild>
                    <w:div w:id="1805734830">
                      <w:marLeft w:val="0"/>
                      <w:marRight w:val="0"/>
                      <w:marTop w:val="0"/>
                      <w:marBottom w:val="0"/>
                      <w:divBdr>
                        <w:top w:val="none" w:sz="0" w:space="0" w:color="auto"/>
                        <w:left w:val="none" w:sz="0" w:space="0" w:color="auto"/>
                        <w:bottom w:val="none" w:sz="0" w:space="0" w:color="auto"/>
                        <w:right w:val="none" w:sz="0" w:space="0" w:color="auto"/>
                      </w:divBdr>
                    </w:div>
                  </w:divsChild>
                </w:div>
                <w:div w:id="736247880">
                  <w:marLeft w:val="0"/>
                  <w:marRight w:val="0"/>
                  <w:marTop w:val="0"/>
                  <w:marBottom w:val="0"/>
                  <w:divBdr>
                    <w:top w:val="none" w:sz="0" w:space="0" w:color="auto"/>
                    <w:left w:val="none" w:sz="0" w:space="0" w:color="auto"/>
                    <w:bottom w:val="none" w:sz="0" w:space="0" w:color="auto"/>
                    <w:right w:val="none" w:sz="0" w:space="0" w:color="auto"/>
                  </w:divBdr>
                  <w:divsChild>
                    <w:div w:id="1892379723">
                      <w:marLeft w:val="0"/>
                      <w:marRight w:val="0"/>
                      <w:marTop w:val="0"/>
                      <w:marBottom w:val="0"/>
                      <w:divBdr>
                        <w:top w:val="none" w:sz="0" w:space="0" w:color="auto"/>
                        <w:left w:val="none" w:sz="0" w:space="0" w:color="auto"/>
                        <w:bottom w:val="none" w:sz="0" w:space="0" w:color="auto"/>
                        <w:right w:val="none" w:sz="0" w:space="0" w:color="auto"/>
                      </w:divBdr>
                    </w:div>
                  </w:divsChild>
                </w:div>
                <w:div w:id="1629779092">
                  <w:marLeft w:val="0"/>
                  <w:marRight w:val="0"/>
                  <w:marTop w:val="0"/>
                  <w:marBottom w:val="0"/>
                  <w:divBdr>
                    <w:top w:val="none" w:sz="0" w:space="0" w:color="auto"/>
                    <w:left w:val="none" w:sz="0" w:space="0" w:color="auto"/>
                    <w:bottom w:val="none" w:sz="0" w:space="0" w:color="auto"/>
                    <w:right w:val="none" w:sz="0" w:space="0" w:color="auto"/>
                  </w:divBdr>
                  <w:divsChild>
                    <w:div w:id="462043809">
                      <w:marLeft w:val="0"/>
                      <w:marRight w:val="0"/>
                      <w:marTop w:val="0"/>
                      <w:marBottom w:val="0"/>
                      <w:divBdr>
                        <w:top w:val="none" w:sz="0" w:space="0" w:color="auto"/>
                        <w:left w:val="none" w:sz="0" w:space="0" w:color="auto"/>
                        <w:bottom w:val="none" w:sz="0" w:space="0" w:color="auto"/>
                        <w:right w:val="none" w:sz="0" w:space="0" w:color="auto"/>
                      </w:divBdr>
                    </w:div>
                    <w:div w:id="99615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351509">
          <w:marLeft w:val="0"/>
          <w:marRight w:val="0"/>
          <w:marTop w:val="0"/>
          <w:marBottom w:val="0"/>
          <w:divBdr>
            <w:top w:val="none" w:sz="0" w:space="0" w:color="auto"/>
            <w:left w:val="none" w:sz="0" w:space="0" w:color="auto"/>
            <w:bottom w:val="none" w:sz="0" w:space="0" w:color="auto"/>
            <w:right w:val="none" w:sz="0" w:space="0" w:color="auto"/>
          </w:divBdr>
          <w:divsChild>
            <w:div w:id="1469933934">
              <w:marLeft w:val="0"/>
              <w:marRight w:val="0"/>
              <w:marTop w:val="480"/>
              <w:marBottom w:val="240"/>
              <w:divBdr>
                <w:top w:val="none" w:sz="0" w:space="0" w:color="auto"/>
                <w:left w:val="none" w:sz="0" w:space="0" w:color="auto"/>
                <w:bottom w:val="none" w:sz="0" w:space="0" w:color="auto"/>
                <w:right w:val="none" w:sz="0" w:space="0" w:color="auto"/>
              </w:divBdr>
            </w:div>
            <w:div w:id="441071255">
              <w:marLeft w:val="0"/>
              <w:marRight w:val="0"/>
              <w:marTop w:val="0"/>
              <w:marBottom w:val="0"/>
              <w:divBdr>
                <w:top w:val="none" w:sz="0" w:space="0" w:color="auto"/>
                <w:left w:val="none" w:sz="0" w:space="0" w:color="auto"/>
                <w:bottom w:val="none" w:sz="0" w:space="0" w:color="auto"/>
                <w:right w:val="none" w:sz="0" w:space="0" w:color="auto"/>
              </w:divBdr>
              <w:divsChild>
                <w:div w:id="1325207577">
                  <w:marLeft w:val="0"/>
                  <w:marRight w:val="0"/>
                  <w:marTop w:val="0"/>
                  <w:marBottom w:val="0"/>
                  <w:divBdr>
                    <w:top w:val="none" w:sz="0" w:space="0" w:color="auto"/>
                    <w:left w:val="none" w:sz="0" w:space="0" w:color="auto"/>
                    <w:bottom w:val="none" w:sz="0" w:space="0" w:color="auto"/>
                    <w:right w:val="none" w:sz="0" w:space="0" w:color="auto"/>
                  </w:divBdr>
                </w:div>
              </w:divsChild>
            </w:div>
            <w:div w:id="373042147">
              <w:marLeft w:val="0"/>
              <w:marRight w:val="0"/>
              <w:marTop w:val="0"/>
              <w:marBottom w:val="0"/>
              <w:divBdr>
                <w:top w:val="none" w:sz="0" w:space="0" w:color="auto"/>
                <w:left w:val="none" w:sz="0" w:space="0" w:color="auto"/>
                <w:bottom w:val="none" w:sz="0" w:space="0" w:color="auto"/>
                <w:right w:val="none" w:sz="0" w:space="0" w:color="auto"/>
              </w:divBdr>
              <w:divsChild>
                <w:div w:id="1772506486">
                  <w:marLeft w:val="0"/>
                  <w:marRight w:val="0"/>
                  <w:marTop w:val="0"/>
                  <w:marBottom w:val="0"/>
                  <w:divBdr>
                    <w:top w:val="none" w:sz="0" w:space="0" w:color="auto"/>
                    <w:left w:val="none" w:sz="0" w:space="0" w:color="auto"/>
                    <w:bottom w:val="none" w:sz="0" w:space="0" w:color="auto"/>
                    <w:right w:val="none" w:sz="0" w:space="0" w:color="auto"/>
                  </w:divBdr>
                </w:div>
                <w:div w:id="538274554">
                  <w:marLeft w:val="0"/>
                  <w:marRight w:val="0"/>
                  <w:marTop w:val="0"/>
                  <w:marBottom w:val="0"/>
                  <w:divBdr>
                    <w:top w:val="none" w:sz="0" w:space="0" w:color="auto"/>
                    <w:left w:val="none" w:sz="0" w:space="0" w:color="auto"/>
                    <w:bottom w:val="none" w:sz="0" w:space="0" w:color="auto"/>
                    <w:right w:val="none" w:sz="0" w:space="0" w:color="auto"/>
                  </w:divBdr>
                  <w:divsChild>
                    <w:div w:id="1491018195">
                      <w:marLeft w:val="0"/>
                      <w:marRight w:val="0"/>
                      <w:marTop w:val="0"/>
                      <w:marBottom w:val="0"/>
                      <w:divBdr>
                        <w:top w:val="none" w:sz="0" w:space="0" w:color="auto"/>
                        <w:left w:val="none" w:sz="0" w:space="0" w:color="auto"/>
                        <w:bottom w:val="none" w:sz="0" w:space="0" w:color="auto"/>
                        <w:right w:val="none" w:sz="0" w:space="0" w:color="auto"/>
                      </w:divBdr>
                    </w:div>
                  </w:divsChild>
                </w:div>
                <w:div w:id="1094591324">
                  <w:marLeft w:val="0"/>
                  <w:marRight w:val="0"/>
                  <w:marTop w:val="0"/>
                  <w:marBottom w:val="0"/>
                  <w:divBdr>
                    <w:top w:val="none" w:sz="0" w:space="0" w:color="auto"/>
                    <w:left w:val="none" w:sz="0" w:space="0" w:color="auto"/>
                    <w:bottom w:val="none" w:sz="0" w:space="0" w:color="auto"/>
                    <w:right w:val="none" w:sz="0" w:space="0" w:color="auto"/>
                  </w:divBdr>
                  <w:divsChild>
                    <w:div w:id="744258018">
                      <w:marLeft w:val="0"/>
                      <w:marRight w:val="0"/>
                      <w:marTop w:val="0"/>
                      <w:marBottom w:val="0"/>
                      <w:divBdr>
                        <w:top w:val="none" w:sz="0" w:space="0" w:color="auto"/>
                        <w:left w:val="none" w:sz="0" w:space="0" w:color="auto"/>
                        <w:bottom w:val="none" w:sz="0" w:space="0" w:color="auto"/>
                        <w:right w:val="none" w:sz="0" w:space="0" w:color="auto"/>
                      </w:divBdr>
                    </w:div>
                    <w:div w:id="1980107698">
                      <w:marLeft w:val="0"/>
                      <w:marRight w:val="0"/>
                      <w:marTop w:val="0"/>
                      <w:marBottom w:val="0"/>
                      <w:divBdr>
                        <w:top w:val="none" w:sz="0" w:space="0" w:color="auto"/>
                        <w:left w:val="none" w:sz="0" w:space="0" w:color="auto"/>
                        <w:bottom w:val="none" w:sz="0" w:space="0" w:color="auto"/>
                        <w:right w:val="none" w:sz="0" w:space="0" w:color="auto"/>
                      </w:divBdr>
                    </w:div>
                  </w:divsChild>
                </w:div>
                <w:div w:id="252670120">
                  <w:marLeft w:val="0"/>
                  <w:marRight w:val="0"/>
                  <w:marTop w:val="0"/>
                  <w:marBottom w:val="0"/>
                  <w:divBdr>
                    <w:top w:val="none" w:sz="0" w:space="0" w:color="auto"/>
                    <w:left w:val="none" w:sz="0" w:space="0" w:color="auto"/>
                    <w:bottom w:val="none" w:sz="0" w:space="0" w:color="auto"/>
                    <w:right w:val="none" w:sz="0" w:space="0" w:color="auto"/>
                  </w:divBdr>
                  <w:divsChild>
                    <w:div w:id="304704417">
                      <w:marLeft w:val="0"/>
                      <w:marRight w:val="0"/>
                      <w:marTop w:val="0"/>
                      <w:marBottom w:val="0"/>
                      <w:divBdr>
                        <w:top w:val="none" w:sz="0" w:space="0" w:color="auto"/>
                        <w:left w:val="none" w:sz="0" w:space="0" w:color="auto"/>
                        <w:bottom w:val="none" w:sz="0" w:space="0" w:color="auto"/>
                        <w:right w:val="none" w:sz="0" w:space="0" w:color="auto"/>
                      </w:divBdr>
                    </w:div>
                    <w:div w:id="5225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711352">
              <w:marLeft w:val="0"/>
              <w:marRight w:val="0"/>
              <w:marTop w:val="0"/>
              <w:marBottom w:val="0"/>
              <w:divBdr>
                <w:top w:val="none" w:sz="0" w:space="0" w:color="auto"/>
                <w:left w:val="none" w:sz="0" w:space="0" w:color="auto"/>
                <w:bottom w:val="none" w:sz="0" w:space="0" w:color="auto"/>
                <w:right w:val="none" w:sz="0" w:space="0" w:color="auto"/>
              </w:divBdr>
              <w:divsChild>
                <w:div w:id="780731347">
                  <w:marLeft w:val="0"/>
                  <w:marRight w:val="0"/>
                  <w:marTop w:val="0"/>
                  <w:marBottom w:val="0"/>
                  <w:divBdr>
                    <w:top w:val="none" w:sz="0" w:space="0" w:color="auto"/>
                    <w:left w:val="none" w:sz="0" w:space="0" w:color="auto"/>
                    <w:bottom w:val="none" w:sz="0" w:space="0" w:color="auto"/>
                    <w:right w:val="none" w:sz="0" w:space="0" w:color="auto"/>
                  </w:divBdr>
                </w:div>
                <w:div w:id="1676106480">
                  <w:marLeft w:val="0"/>
                  <w:marRight w:val="0"/>
                  <w:marTop w:val="0"/>
                  <w:marBottom w:val="0"/>
                  <w:divBdr>
                    <w:top w:val="none" w:sz="0" w:space="0" w:color="auto"/>
                    <w:left w:val="none" w:sz="0" w:space="0" w:color="auto"/>
                    <w:bottom w:val="none" w:sz="0" w:space="0" w:color="auto"/>
                    <w:right w:val="none" w:sz="0" w:space="0" w:color="auto"/>
                  </w:divBdr>
                  <w:divsChild>
                    <w:div w:id="935599028">
                      <w:marLeft w:val="0"/>
                      <w:marRight w:val="0"/>
                      <w:marTop w:val="0"/>
                      <w:marBottom w:val="0"/>
                      <w:divBdr>
                        <w:top w:val="none" w:sz="0" w:space="0" w:color="auto"/>
                        <w:left w:val="none" w:sz="0" w:space="0" w:color="auto"/>
                        <w:bottom w:val="none" w:sz="0" w:space="0" w:color="auto"/>
                        <w:right w:val="none" w:sz="0" w:space="0" w:color="auto"/>
                      </w:divBdr>
                    </w:div>
                  </w:divsChild>
                </w:div>
                <w:div w:id="1191068992">
                  <w:marLeft w:val="0"/>
                  <w:marRight w:val="0"/>
                  <w:marTop w:val="0"/>
                  <w:marBottom w:val="0"/>
                  <w:divBdr>
                    <w:top w:val="none" w:sz="0" w:space="0" w:color="auto"/>
                    <w:left w:val="none" w:sz="0" w:space="0" w:color="auto"/>
                    <w:bottom w:val="none" w:sz="0" w:space="0" w:color="auto"/>
                    <w:right w:val="none" w:sz="0" w:space="0" w:color="auto"/>
                  </w:divBdr>
                  <w:divsChild>
                    <w:div w:id="1233152139">
                      <w:marLeft w:val="0"/>
                      <w:marRight w:val="0"/>
                      <w:marTop w:val="0"/>
                      <w:marBottom w:val="0"/>
                      <w:divBdr>
                        <w:top w:val="none" w:sz="0" w:space="0" w:color="auto"/>
                        <w:left w:val="none" w:sz="0" w:space="0" w:color="auto"/>
                        <w:bottom w:val="none" w:sz="0" w:space="0" w:color="auto"/>
                        <w:right w:val="none" w:sz="0" w:space="0" w:color="auto"/>
                      </w:divBdr>
                    </w:div>
                  </w:divsChild>
                </w:div>
                <w:div w:id="1685283262">
                  <w:marLeft w:val="0"/>
                  <w:marRight w:val="0"/>
                  <w:marTop w:val="0"/>
                  <w:marBottom w:val="0"/>
                  <w:divBdr>
                    <w:top w:val="none" w:sz="0" w:space="0" w:color="auto"/>
                    <w:left w:val="none" w:sz="0" w:space="0" w:color="auto"/>
                    <w:bottom w:val="none" w:sz="0" w:space="0" w:color="auto"/>
                    <w:right w:val="none" w:sz="0" w:space="0" w:color="auto"/>
                  </w:divBdr>
                  <w:divsChild>
                    <w:div w:id="920679627">
                      <w:marLeft w:val="0"/>
                      <w:marRight w:val="0"/>
                      <w:marTop w:val="0"/>
                      <w:marBottom w:val="0"/>
                      <w:divBdr>
                        <w:top w:val="none" w:sz="0" w:space="0" w:color="auto"/>
                        <w:left w:val="none" w:sz="0" w:space="0" w:color="auto"/>
                        <w:bottom w:val="none" w:sz="0" w:space="0" w:color="auto"/>
                        <w:right w:val="none" w:sz="0" w:space="0" w:color="auto"/>
                      </w:divBdr>
                    </w:div>
                    <w:div w:id="102224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835520">
              <w:marLeft w:val="0"/>
              <w:marRight w:val="0"/>
              <w:marTop w:val="0"/>
              <w:marBottom w:val="0"/>
              <w:divBdr>
                <w:top w:val="none" w:sz="0" w:space="0" w:color="auto"/>
                <w:left w:val="none" w:sz="0" w:space="0" w:color="auto"/>
                <w:bottom w:val="none" w:sz="0" w:space="0" w:color="auto"/>
                <w:right w:val="none" w:sz="0" w:space="0" w:color="auto"/>
              </w:divBdr>
              <w:divsChild>
                <w:div w:id="2059086606">
                  <w:marLeft w:val="0"/>
                  <w:marRight w:val="0"/>
                  <w:marTop w:val="0"/>
                  <w:marBottom w:val="0"/>
                  <w:divBdr>
                    <w:top w:val="none" w:sz="0" w:space="0" w:color="auto"/>
                    <w:left w:val="none" w:sz="0" w:space="0" w:color="auto"/>
                    <w:bottom w:val="none" w:sz="0" w:space="0" w:color="auto"/>
                    <w:right w:val="none" w:sz="0" w:space="0" w:color="auto"/>
                  </w:divBdr>
                </w:div>
                <w:div w:id="1308708344">
                  <w:marLeft w:val="0"/>
                  <w:marRight w:val="0"/>
                  <w:marTop w:val="0"/>
                  <w:marBottom w:val="0"/>
                  <w:divBdr>
                    <w:top w:val="none" w:sz="0" w:space="0" w:color="auto"/>
                    <w:left w:val="none" w:sz="0" w:space="0" w:color="auto"/>
                    <w:bottom w:val="none" w:sz="0" w:space="0" w:color="auto"/>
                    <w:right w:val="none" w:sz="0" w:space="0" w:color="auto"/>
                  </w:divBdr>
                  <w:divsChild>
                    <w:div w:id="1476020238">
                      <w:marLeft w:val="0"/>
                      <w:marRight w:val="0"/>
                      <w:marTop w:val="0"/>
                      <w:marBottom w:val="0"/>
                      <w:divBdr>
                        <w:top w:val="none" w:sz="0" w:space="0" w:color="auto"/>
                        <w:left w:val="none" w:sz="0" w:space="0" w:color="auto"/>
                        <w:bottom w:val="none" w:sz="0" w:space="0" w:color="auto"/>
                        <w:right w:val="none" w:sz="0" w:space="0" w:color="auto"/>
                      </w:divBdr>
                    </w:div>
                  </w:divsChild>
                </w:div>
                <w:div w:id="394352574">
                  <w:marLeft w:val="0"/>
                  <w:marRight w:val="0"/>
                  <w:marTop w:val="0"/>
                  <w:marBottom w:val="0"/>
                  <w:divBdr>
                    <w:top w:val="none" w:sz="0" w:space="0" w:color="auto"/>
                    <w:left w:val="none" w:sz="0" w:space="0" w:color="auto"/>
                    <w:bottom w:val="none" w:sz="0" w:space="0" w:color="auto"/>
                    <w:right w:val="none" w:sz="0" w:space="0" w:color="auto"/>
                  </w:divBdr>
                  <w:divsChild>
                    <w:div w:id="124171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95329">
              <w:marLeft w:val="0"/>
              <w:marRight w:val="0"/>
              <w:marTop w:val="0"/>
              <w:marBottom w:val="0"/>
              <w:divBdr>
                <w:top w:val="none" w:sz="0" w:space="0" w:color="auto"/>
                <w:left w:val="none" w:sz="0" w:space="0" w:color="auto"/>
                <w:bottom w:val="none" w:sz="0" w:space="0" w:color="auto"/>
                <w:right w:val="none" w:sz="0" w:space="0" w:color="auto"/>
              </w:divBdr>
              <w:divsChild>
                <w:div w:id="548103812">
                  <w:marLeft w:val="0"/>
                  <w:marRight w:val="0"/>
                  <w:marTop w:val="0"/>
                  <w:marBottom w:val="0"/>
                  <w:divBdr>
                    <w:top w:val="none" w:sz="0" w:space="0" w:color="auto"/>
                    <w:left w:val="none" w:sz="0" w:space="0" w:color="auto"/>
                    <w:bottom w:val="none" w:sz="0" w:space="0" w:color="auto"/>
                    <w:right w:val="none" w:sz="0" w:space="0" w:color="auto"/>
                  </w:divBdr>
                </w:div>
                <w:div w:id="521287245">
                  <w:marLeft w:val="0"/>
                  <w:marRight w:val="0"/>
                  <w:marTop w:val="0"/>
                  <w:marBottom w:val="0"/>
                  <w:divBdr>
                    <w:top w:val="none" w:sz="0" w:space="0" w:color="auto"/>
                    <w:left w:val="none" w:sz="0" w:space="0" w:color="auto"/>
                    <w:bottom w:val="none" w:sz="0" w:space="0" w:color="auto"/>
                    <w:right w:val="none" w:sz="0" w:space="0" w:color="auto"/>
                  </w:divBdr>
                  <w:divsChild>
                    <w:div w:id="1982149412">
                      <w:marLeft w:val="0"/>
                      <w:marRight w:val="0"/>
                      <w:marTop w:val="0"/>
                      <w:marBottom w:val="0"/>
                      <w:divBdr>
                        <w:top w:val="none" w:sz="0" w:space="0" w:color="auto"/>
                        <w:left w:val="none" w:sz="0" w:space="0" w:color="auto"/>
                        <w:bottom w:val="none" w:sz="0" w:space="0" w:color="auto"/>
                        <w:right w:val="none" w:sz="0" w:space="0" w:color="auto"/>
                      </w:divBdr>
                    </w:div>
                    <w:div w:id="347566961">
                      <w:marLeft w:val="0"/>
                      <w:marRight w:val="0"/>
                      <w:marTop w:val="0"/>
                      <w:marBottom w:val="0"/>
                      <w:divBdr>
                        <w:top w:val="none" w:sz="0" w:space="0" w:color="auto"/>
                        <w:left w:val="none" w:sz="0" w:space="0" w:color="auto"/>
                        <w:bottom w:val="none" w:sz="0" w:space="0" w:color="auto"/>
                        <w:right w:val="none" w:sz="0" w:space="0" w:color="auto"/>
                      </w:divBdr>
                    </w:div>
                    <w:div w:id="1879005341">
                      <w:marLeft w:val="0"/>
                      <w:marRight w:val="0"/>
                      <w:marTop w:val="0"/>
                      <w:marBottom w:val="0"/>
                      <w:divBdr>
                        <w:top w:val="none" w:sz="0" w:space="0" w:color="auto"/>
                        <w:left w:val="none" w:sz="0" w:space="0" w:color="auto"/>
                        <w:bottom w:val="none" w:sz="0" w:space="0" w:color="auto"/>
                        <w:right w:val="none" w:sz="0" w:space="0" w:color="auto"/>
                      </w:divBdr>
                    </w:div>
                  </w:divsChild>
                </w:div>
                <w:div w:id="1879196861">
                  <w:marLeft w:val="0"/>
                  <w:marRight w:val="0"/>
                  <w:marTop w:val="0"/>
                  <w:marBottom w:val="0"/>
                  <w:divBdr>
                    <w:top w:val="none" w:sz="0" w:space="0" w:color="auto"/>
                    <w:left w:val="none" w:sz="0" w:space="0" w:color="auto"/>
                    <w:bottom w:val="none" w:sz="0" w:space="0" w:color="auto"/>
                    <w:right w:val="none" w:sz="0" w:space="0" w:color="auto"/>
                  </w:divBdr>
                  <w:divsChild>
                    <w:div w:id="1315060786">
                      <w:marLeft w:val="0"/>
                      <w:marRight w:val="0"/>
                      <w:marTop w:val="0"/>
                      <w:marBottom w:val="0"/>
                      <w:divBdr>
                        <w:top w:val="none" w:sz="0" w:space="0" w:color="auto"/>
                        <w:left w:val="none" w:sz="0" w:space="0" w:color="auto"/>
                        <w:bottom w:val="none" w:sz="0" w:space="0" w:color="auto"/>
                        <w:right w:val="none" w:sz="0" w:space="0" w:color="auto"/>
                      </w:divBdr>
                    </w:div>
                    <w:div w:id="1491677057">
                      <w:marLeft w:val="0"/>
                      <w:marRight w:val="0"/>
                      <w:marTop w:val="0"/>
                      <w:marBottom w:val="0"/>
                      <w:divBdr>
                        <w:top w:val="none" w:sz="0" w:space="0" w:color="auto"/>
                        <w:left w:val="none" w:sz="0" w:space="0" w:color="auto"/>
                        <w:bottom w:val="none" w:sz="0" w:space="0" w:color="auto"/>
                        <w:right w:val="none" w:sz="0" w:space="0" w:color="auto"/>
                      </w:divBdr>
                    </w:div>
                  </w:divsChild>
                </w:div>
                <w:div w:id="1714112965">
                  <w:marLeft w:val="0"/>
                  <w:marRight w:val="0"/>
                  <w:marTop w:val="0"/>
                  <w:marBottom w:val="0"/>
                  <w:divBdr>
                    <w:top w:val="none" w:sz="0" w:space="0" w:color="auto"/>
                    <w:left w:val="none" w:sz="0" w:space="0" w:color="auto"/>
                    <w:bottom w:val="none" w:sz="0" w:space="0" w:color="auto"/>
                    <w:right w:val="none" w:sz="0" w:space="0" w:color="auto"/>
                  </w:divBdr>
                  <w:divsChild>
                    <w:div w:id="827676653">
                      <w:marLeft w:val="0"/>
                      <w:marRight w:val="0"/>
                      <w:marTop w:val="0"/>
                      <w:marBottom w:val="0"/>
                      <w:divBdr>
                        <w:top w:val="none" w:sz="0" w:space="0" w:color="auto"/>
                        <w:left w:val="none" w:sz="0" w:space="0" w:color="auto"/>
                        <w:bottom w:val="none" w:sz="0" w:space="0" w:color="auto"/>
                        <w:right w:val="none" w:sz="0" w:space="0" w:color="auto"/>
                      </w:divBdr>
                    </w:div>
                    <w:div w:id="13379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914550">
      <w:bodyDiv w:val="1"/>
      <w:marLeft w:val="0"/>
      <w:marRight w:val="0"/>
      <w:marTop w:val="0"/>
      <w:marBottom w:val="0"/>
      <w:divBdr>
        <w:top w:val="none" w:sz="0" w:space="0" w:color="auto"/>
        <w:left w:val="none" w:sz="0" w:space="0" w:color="auto"/>
        <w:bottom w:val="none" w:sz="0" w:space="0" w:color="auto"/>
        <w:right w:val="none" w:sz="0" w:space="0" w:color="auto"/>
      </w:divBdr>
      <w:divsChild>
        <w:div w:id="1004431740">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1580</Words>
  <Characters>9012</Characters>
  <Application>Microsoft Office Word</Application>
  <DocSecurity>0</DocSecurity>
  <Lines>75</Lines>
  <Paragraphs>21</Paragraphs>
  <ScaleCrop>false</ScaleCrop>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2025-11-20T11:59:00Z</dcterms:created>
  <dcterms:modified xsi:type="dcterms:W3CDTF">2025-11-20T12:00:00Z</dcterms:modified>
</cp:coreProperties>
</file>